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32" w:rsidRDefault="00685846" w:rsidP="00486289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Columbia Jewish Congregation</w:t>
      </w:r>
    </w:p>
    <w:p w:rsidR="00685846" w:rsidRDefault="00685846" w:rsidP="00486289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D’Var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Torah: </w:t>
      </w:r>
      <w:proofErr w:type="spellStart"/>
      <w:r>
        <w:rPr>
          <w:rFonts w:ascii="Times New Roman" w:hAnsi="Times New Roman" w:cs="Times New Roman"/>
          <w:sz w:val="28"/>
          <w:szCs w:val="28"/>
        </w:rPr>
        <w:t>Pinchas</w:t>
      </w:r>
      <w:proofErr w:type="spellEnd"/>
    </w:p>
    <w:p w:rsidR="00486289" w:rsidRPr="00486289" w:rsidRDefault="00486289" w:rsidP="00486289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62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Numbers 25:10 - 30:1</w:t>
      </w:r>
    </w:p>
    <w:p w:rsidR="00685846" w:rsidRDefault="00685846" w:rsidP="00486289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11, 2020</w:t>
      </w:r>
      <w:r w:rsidR="00456939">
        <w:rPr>
          <w:rFonts w:ascii="Times New Roman" w:hAnsi="Times New Roman" w:cs="Times New Roman"/>
          <w:sz w:val="28"/>
          <w:szCs w:val="28"/>
        </w:rPr>
        <w:t xml:space="preserve">; </w:t>
      </w:r>
      <w:r w:rsidR="00456939" w:rsidRPr="00456939">
        <w:rPr>
          <w:rFonts w:ascii="Times New Roman" w:hAnsi="Times New Roman" w:cs="Times New Roman"/>
          <w:sz w:val="28"/>
          <w:szCs w:val="28"/>
        </w:rPr>
        <w:t xml:space="preserve">19th of </w:t>
      </w:r>
      <w:proofErr w:type="spellStart"/>
      <w:r w:rsidR="00456939" w:rsidRPr="00456939">
        <w:rPr>
          <w:rFonts w:ascii="Times New Roman" w:hAnsi="Times New Roman" w:cs="Times New Roman"/>
          <w:sz w:val="28"/>
          <w:szCs w:val="28"/>
        </w:rPr>
        <w:t>Tamuz</w:t>
      </w:r>
      <w:proofErr w:type="spellEnd"/>
      <w:r w:rsidR="00456939" w:rsidRPr="00456939">
        <w:rPr>
          <w:rFonts w:ascii="Times New Roman" w:hAnsi="Times New Roman" w:cs="Times New Roman"/>
          <w:sz w:val="28"/>
          <w:szCs w:val="28"/>
        </w:rPr>
        <w:t>, 5780</w:t>
      </w:r>
    </w:p>
    <w:p w:rsidR="00685846" w:rsidRDefault="00685846" w:rsidP="00486289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A. Evans</w:t>
      </w:r>
    </w:p>
    <w:p w:rsidR="00486289" w:rsidRPr="0035574A" w:rsidRDefault="00486289" w:rsidP="0035574A">
      <w:pPr>
        <w:spacing w:before="120" w:after="120" w:line="276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Lord spoke to Moses, saying, </w:t>
      </w:r>
      <w:r w:rsidR="0035574A" w:rsidRP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>Phinehas</w:t>
      </w:r>
      <w:r w:rsidR="003E258B"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</w:rPr>
        <w:footnoteReference w:id="1"/>
      </w:r>
      <w:r w:rsidRP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son of </w:t>
      </w:r>
      <w:proofErr w:type="spellStart"/>
      <w:r w:rsidRP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>Eleazar</w:t>
      </w:r>
      <w:proofErr w:type="spellEnd"/>
      <w:r w:rsidRP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son of Aaron the priest, has turned back </w:t>
      </w:r>
      <w:proofErr w:type="gramStart"/>
      <w:r w:rsidRP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>My</w:t>
      </w:r>
      <w:proofErr w:type="gramEnd"/>
      <w:r w:rsidRP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wrath from the Israelites by displaying among them his passion for Me.”</w:t>
      </w:r>
      <w:r w:rsidRPr="0035574A"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</w:rPr>
        <w:footnoteReference w:id="2"/>
      </w:r>
      <w:r w:rsidRP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574A" w:rsidRP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(Num. 25: 10–11).  So some policeman killed a Black man and the country lost its collective mind.  But we welcome the riots: the burning, looting, and murder because it was done in passion in the name of some higher cause.  </w:t>
      </w:r>
      <w:r w:rsidR="00F953C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“</w:t>
      </w:r>
      <w:r w:rsidR="0035574A" w:rsidRP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>Say, therefore, ‘</w:t>
      </w:r>
      <w:r w:rsidRP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grant him </w:t>
      </w:r>
      <w:proofErr w:type="gramStart"/>
      <w:r w:rsidRP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>My</w:t>
      </w:r>
      <w:proofErr w:type="gramEnd"/>
      <w:r w:rsidRP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pact of friendship. </w:t>
      </w:r>
      <w:r w:rsidRPr="0035574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13</w:t>
      </w:r>
      <w:r w:rsidRP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 shall be for him and his descendants after him a pact of priesthood for all time, because he took impassioned action for his God, thus making </w:t>
      </w:r>
      <w:r w:rsidR="0035574A" w:rsidRP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>expiation for the Israelites.’”</w:t>
      </w:r>
      <w:r w:rsid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(Num. 25: 12</w:t>
      </w:r>
      <w:r w:rsidR="0035574A" w:rsidRP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>–1</w:t>
      </w:r>
      <w:r w:rsid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5574A" w:rsidRP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 </w:t>
      </w:r>
    </w:p>
    <w:p w:rsidR="009D013A" w:rsidRDefault="009871BE" w:rsidP="009D013A">
      <w:p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Arnold M. </w:t>
      </w:r>
      <w:proofErr w:type="spellStart"/>
      <w:r>
        <w:rPr>
          <w:rFonts w:ascii="Times New Roman" w:hAnsi="Times New Roman" w:cs="Times New Roman"/>
          <w:sz w:val="28"/>
          <w:szCs w:val="28"/>
        </w:rPr>
        <w:t>Eisen</w:t>
      </w:r>
      <w:proofErr w:type="spellEnd"/>
      <w:r>
        <w:rPr>
          <w:rFonts w:ascii="Times New Roman" w:hAnsi="Times New Roman" w:cs="Times New Roman"/>
          <w:sz w:val="28"/>
          <w:szCs w:val="28"/>
        </w:rPr>
        <w:t>, chancellor emeritus of the Jewish Theological Seminary, writes “[t]</w:t>
      </w:r>
      <w:r w:rsidR="00BB45B5" w:rsidRPr="00BB45B5">
        <w:rPr>
          <w:rFonts w:ascii="Times New Roman" w:hAnsi="Times New Roman" w:cs="Times New Roman"/>
          <w:sz w:val="28"/>
          <w:szCs w:val="28"/>
        </w:rPr>
        <w:t>here seems something utterly primitive about the notion of an out-of-control God, grateful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5B5" w:rsidRPr="00BB45B5">
        <w:rPr>
          <w:rFonts w:ascii="Times New Roman" w:hAnsi="Times New Roman" w:cs="Times New Roman"/>
          <w:sz w:val="28"/>
          <w:szCs w:val="28"/>
        </w:rPr>
        <w:t>Pinehas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. . </w:t>
      </w:r>
      <w:r w:rsidR="00BB45B5" w:rsidRPr="00BB45B5">
        <w:rPr>
          <w:rFonts w:ascii="Times New Roman" w:hAnsi="Times New Roman" w:cs="Times New Roman"/>
          <w:sz w:val="28"/>
          <w:szCs w:val="28"/>
        </w:rPr>
        <w:t>for finding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5B5" w:rsidRPr="00BB45B5">
        <w:rPr>
          <w:rFonts w:ascii="Times New Roman" w:hAnsi="Times New Roman" w:cs="Times New Roman"/>
          <w:sz w:val="28"/>
          <w:szCs w:val="28"/>
        </w:rPr>
        <w:t>means to assuage His anger</w:t>
      </w:r>
      <w:r>
        <w:rPr>
          <w:rFonts w:ascii="Times New Roman" w:hAnsi="Times New Roman" w:cs="Times New Roman"/>
          <w:sz w:val="28"/>
          <w:szCs w:val="28"/>
        </w:rPr>
        <w:t>.”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="000D50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D5003">
        <w:rPr>
          <w:rFonts w:ascii="Times New Roman" w:hAnsi="Times New Roman" w:cs="Times New Roman"/>
          <w:sz w:val="28"/>
          <w:szCs w:val="28"/>
        </w:rPr>
        <w:t>Eisen</w:t>
      </w:r>
      <w:proofErr w:type="spellEnd"/>
      <w:r w:rsidR="000D5003">
        <w:rPr>
          <w:rFonts w:ascii="Times New Roman" w:hAnsi="Times New Roman" w:cs="Times New Roman"/>
          <w:sz w:val="28"/>
          <w:szCs w:val="28"/>
        </w:rPr>
        <w:t xml:space="preserve"> is troubled: “</w:t>
      </w:r>
      <w:r w:rsidR="000D5003" w:rsidRPr="000D5003">
        <w:rPr>
          <w:rFonts w:ascii="Times New Roman" w:hAnsi="Times New Roman" w:cs="Times New Roman"/>
          <w:sz w:val="28"/>
          <w:szCs w:val="28"/>
        </w:rPr>
        <w:t>The Torah seems to be saying that one can imitate God not only through acts of justice and mercy,</w:t>
      </w:r>
      <w:r w:rsidR="000D5003">
        <w:rPr>
          <w:rFonts w:ascii="Times New Roman" w:hAnsi="Times New Roman" w:cs="Times New Roman"/>
          <w:sz w:val="28"/>
          <w:szCs w:val="28"/>
        </w:rPr>
        <w:t xml:space="preserve"> </w:t>
      </w:r>
      <w:r w:rsidR="000D5003" w:rsidRPr="000D5003">
        <w:rPr>
          <w:rFonts w:ascii="Times New Roman" w:hAnsi="Times New Roman" w:cs="Times New Roman"/>
          <w:sz w:val="28"/>
          <w:szCs w:val="28"/>
        </w:rPr>
        <w:t>creation and redemption, but in hot anger, violence, and slaughter. This is not the Judaism I have</w:t>
      </w:r>
      <w:r w:rsidR="000D5003">
        <w:rPr>
          <w:rFonts w:ascii="Times New Roman" w:hAnsi="Times New Roman" w:cs="Times New Roman"/>
          <w:sz w:val="28"/>
          <w:szCs w:val="28"/>
        </w:rPr>
        <w:t xml:space="preserve"> </w:t>
      </w:r>
      <w:r w:rsidR="000D5003" w:rsidRPr="000D5003">
        <w:rPr>
          <w:rFonts w:ascii="Times New Roman" w:hAnsi="Times New Roman" w:cs="Times New Roman"/>
          <w:sz w:val="28"/>
          <w:szCs w:val="28"/>
        </w:rPr>
        <w:t>been taught, but there it is—or seems to be—in black and white.</w:t>
      </w:r>
      <w:r w:rsidR="000D5003">
        <w:rPr>
          <w:rFonts w:ascii="Times New Roman" w:hAnsi="Times New Roman" w:cs="Times New Roman"/>
          <w:sz w:val="28"/>
          <w:szCs w:val="28"/>
        </w:rPr>
        <w:t>”</w:t>
      </w:r>
      <w:r w:rsidR="000D5003"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 w:rsidR="000D50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7C72" w:rsidRDefault="009D013A" w:rsidP="00BA022F">
      <w:pPr>
        <w:spacing w:before="120" w:after="12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BA022F">
        <w:rPr>
          <w:rFonts w:ascii="Times New Roman" w:hAnsi="Times New Roman" w:cs="Times New Roman"/>
          <w:color w:val="000000" w:themeColor="text1"/>
          <w:sz w:val="28"/>
          <w:szCs w:val="28"/>
        </w:rPr>
        <w:t>Zimri</w:t>
      </w:r>
      <w:proofErr w:type="spellEnd"/>
      <w:r w:rsidRPr="00BA0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022F" w:rsidRPr="00BA0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son of </w:t>
      </w:r>
      <w:proofErr w:type="spellStart"/>
      <w:r w:rsidR="00BA022F" w:rsidRPr="00BA022F">
        <w:rPr>
          <w:rFonts w:ascii="Times New Roman" w:hAnsi="Times New Roman" w:cs="Times New Roman"/>
          <w:color w:val="000000" w:themeColor="text1"/>
          <w:sz w:val="28"/>
          <w:szCs w:val="28"/>
        </w:rPr>
        <w:t>Salu</w:t>
      </w:r>
      <w:proofErr w:type="spellEnd"/>
      <w:r w:rsidR="00BA022F" w:rsidRPr="00BA022F">
        <w:rPr>
          <w:rFonts w:ascii="Times New Roman" w:hAnsi="Times New Roman" w:cs="Times New Roman"/>
          <w:color w:val="000000" w:themeColor="text1"/>
          <w:sz w:val="28"/>
          <w:szCs w:val="28"/>
        </w:rPr>
        <w:t>, a chieftain of the tribe of Simeon</w:t>
      </w:r>
      <w:r w:rsidRPr="00BA0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and </w:t>
      </w:r>
      <w:proofErr w:type="spellStart"/>
      <w:r w:rsidRPr="00BA022F">
        <w:rPr>
          <w:rFonts w:ascii="Times New Roman" w:hAnsi="Times New Roman" w:cs="Times New Roman"/>
          <w:color w:val="000000" w:themeColor="text1"/>
          <w:sz w:val="28"/>
          <w:szCs w:val="28"/>
        </w:rPr>
        <w:t>Cosbi</w:t>
      </w:r>
      <w:proofErr w:type="spellEnd"/>
      <w:r w:rsidRPr="00BA0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A022F" w:rsidRPr="00BA022F">
        <w:rPr>
          <w:rFonts w:ascii="Times New Roman" w:hAnsi="Times New Roman" w:cs="Times New Roman"/>
          <w:color w:val="000000" w:themeColor="text1"/>
          <w:sz w:val="28"/>
          <w:szCs w:val="28"/>
        </w:rPr>
        <w:t>Cozbi</w:t>
      </w:r>
      <w:proofErr w:type="spellEnd"/>
      <w:r w:rsidR="00BA022F" w:rsidRPr="00BA0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daughter of </w:t>
      </w:r>
      <w:proofErr w:type="spellStart"/>
      <w:r w:rsidR="00BA022F" w:rsidRPr="00BA022F">
        <w:rPr>
          <w:rFonts w:ascii="Times New Roman" w:hAnsi="Times New Roman" w:cs="Times New Roman"/>
          <w:color w:val="000000" w:themeColor="text1"/>
          <w:sz w:val="28"/>
          <w:szCs w:val="28"/>
        </w:rPr>
        <w:t>Zur</w:t>
      </w:r>
      <w:proofErr w:type="spellEnd"/>
      <w:r w:rsidR="00BA022F" w:rsidRPr="00BA022F">
        <w:rPr>
          <w:rFonts w:ascii="Times New Roman" w:hAnsi="Times New Roman" w:cs="Times New Roman"/>
          <w:color w:val="000000" w:themeColor="text1"/>
          <w:sz w:val="28"/>
          <w:szCs w:val="28"/>
        </w:rPr>
        <w:t>, a Midianite princess</w:t>
      </w:r>
      <w:r w:rsidR="00BA0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022F">
        <w:rPr>
          <w:rFonts w:ascii="Times New Roman" w:eastAsia="Times New Roman" w:hAnsi="Times New Roman" w:cs="Times New Roman"/>
          <w:color w:val="000000"/>
          <w:sz w:val="28"/>
          <w:szCs w:val="28"/>
        </w:rPr>
        <w:t>(Num. 25: 14</w:t>
      </w:r>
      <w:r w:rsidR="00BA022F" w:rsidRP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>–1</w:t>
      </w:r>
      <w:r w:rsidR="00BA022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A022F" w:rsidRP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A0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challenge the leadership of God and Moses by engaging in public sex in an alcove,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kubah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of the Tabernacle</w:t>
      </w:r>
      <w:r w:rsidR="00F37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spellStart"/>
      <w:r w:rsidR="00F373BF">
        <w:rPr>
          <w:rFonts w:ascii="Times New Roman" w:hAnsi="Times New Roman" w:cs="Times New Roman"/>
          <w:color w:val="000000" w:themeColor="text1"/>
          <w:sz w:val="28"/>
          <w:szCs w:val="28"/>
        </w:rPr>
        <w:t>Pinchas</w:t>
      </w:r>
      <w:proofErr w:type="spellEnd"/>
      <w:r w:rsidR="00F37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thrusts a spear through </w:t>
      </w:r>
      <w:proofErr w:type="spellStart"/>
      <w:r>
        <w:rPr>
          <w:rFonts w:ascii="Times New Roman" w:hAnsi="Times New Roman" w:cs="Times New Roman"/>
          <w:sz w:val="28"/>
          <w:szCs w:val="28"/>
        </w:rPr>
        <w:t>Zimri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into </w:t>
      </w:r>
      <w:proofErr w:type="spellStart"/>
      <w:r>
        <w:rPr>
          <w:rFonts w:ascii="Times New Roman" w:hAnsi="Times New Roman" w:cs="Times New Roman"/>
          <w:sz w:val="28"/>
          <w:szCs w:val="28"/>
        </w:rPr>
        <w:t>Cosbi’s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alcove.  If that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is how you translate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kubah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13EBE"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  <w:r w:rsidR="008A7C72">
        <w:rPr>
          <w:rFonts w:ascii="Times New Roman" w:hAnsi="Times New Roman" w:cs="Times New Roman"/>
          <w:sz w:val="28"/>
          <w:szCs w:val="28"/>
        </w:rPr>
        <w:t xml:space="preserve">  The reward of eternal priesthood and covenant of peace should be troubling to us as it is to </w:t>
      </w:r>
      <w:proofErr w:type="spellStart"/>
      <w:r w:rsidR="008A7C72">
        <w:rPr>
          <w:rFonts w:ascii="Times New Roman" w:hAnsi="Times New Roman" w:cs="Times New Roman"/>
          <w:sz w:val="28"/>
          <w:szCs w:val="28"/>
        </w:rPr>
        <w:t>Eisen</w:t>
      </w:r>
      <w:proofErr w:type="spellEnd"/>
      <w:r w:rsidR="008A7C72">
        <w:rPr>
          <w:rFonts w:ascii="Times New Roman" w:hAnsi="Times New Roman" w:cs="Times New Roman"/>
          <w:sz w:val="28"/>
          <w:szCs w:val="28"/>
        </w:rPr>
        <w:t>.  And the rabbis have traditionally proffered explanations to</w:t>
      </w:r>
      <w:r w:rsidR="00F953CD">
        <w:rPr>
          <w:rFonts w:ascii="Times New Roman" w:hAnsi="Times New Roman" w:cs="Times New Roman"/>
          <w:sz w:val="28"/>
          <w:szCs w:val="28"/>
        </w:rPr>
        <w:t xml:space="preserve"> attempt to</w:t>
      </w:r>
      <w:r w:rsidR="008A7C72">
        <w:rPr>
          <w:rFonts w:ascii="Times New Roman" w:hAnsi="Times New Roman" w:cs="Times New Roman"/>
          <w:sz w:val="28"/>
          <w:szCs w:val="28"/>
        </w:rPr>
        <w:t xml:space="preserve"> mitigate our concerns.</w:t>
      </w:r>
    </w:p>
    <w:p w:rsidR="008A7C72" w:rsidRDefault="008A7C72" w:rsidP="00BA022F">
      <w:pPr>
        <w:spacing w:before="120" w:after="12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A7C72">
        <w:rPr>
          <w:rFonts w:ascii="Times New Roman" w:hAnsi="Times New Roman" w:cs="Times New Roman"/>
          <w:sz w:val="28"/>
          <w:szCs w:val="28"/>
        </w:rPr>
        <w:t>The modern biblical scholar Richard Elliot Friedman</w:t>
      </w:r>
      <w:r>
        <w:rPr>
          <w:rFonts w:ascii="Times New Roman" w:hAnsi="Times New Roman" w:cs="Times New Roman"/>
          <w:sz w:val="28"/>
          <w:szCs w:val="28"/>
        </w:rPr>
        <w:t xml:space="preserve"> argues </w:t>
      </w:r>
      <w:r w:rsidR="00E33197">
        <w:rPr>
          <w:rFonts w:ascii="Times New Roman" w:hAnsi="Times New Roman" w:cs="Times New Roman"/>
          <w:sz w:val="28"/>
          <w:szCs w:val="28"/>
        </w:rPr>
        <w:t xml:space="preserve">as non-Levites, the presence of </w:t>
      </w:r>
      <w:proofErr w:type="spellStart"/>
      <w:r w:rsidR="00E33197">
        <w:rPr>
          <w:rFonts w:ascii="Times New Roman" w:hAnsi="Times New Roman" w:cs="Times New Roman"/>
          <w:sz w:val="28"/>
          <w:szCs w:val="28"/>
        </w:rPr>
        <w:t>Zimri</w:t>
      </w:r>
      <w:proofErr w:type="spellEnd"/>
      <w:r w:rsidR="00E3319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E33197">
        <w:rPr>
          <w:rFonts w:ascii="Times New Roman" w:hAnsi="Times New Roman" w:cs="Times New Roman"/>
          <w:sz w:val="28"/>
          <w:szCs w:val="28"/>
        </w:rPr>
        <w:t>Cosbi</w:t>
      </w:r>
      <w:proofErr w:type="spellEnd"/>
      <w:r w:rsidR="00E33197">
        <w:rPr>
          <w:rFonts w:ascii="Times New Roman" w:hAnsi="Times New Roman" w:cs="Times New Roman"/>
          <w:sz w:val="28"/>
          <w:szCs w:val="28"/>
        </w:rPr>
        <w:t xml:space="preserve"> violated the divine sanctity of the Tabernacle, a crime for which there is no defense.</w:t>
      </w:r>
      <w:r w:rsidR="00E33197">
        <w:rPr>
          <w:rStyle w:val="FootnoteReference"/>
          <w:rFonts w:ascii="Times New Roman" w:hAnsi="Times New Roman" w:cs="Times New Roman"/>
          <w:sz w:val="28"/>
          <w:szCs w:val="28"/>
        </w:rPr>
        <w:footnoteReference w:id="6"/>
      </w:r>
      <w:r w:rsidR="00E33197">
        <w:rPr>
          <w:rFonts w:ascii="Times New Roman" w:hAnsi="Times New Roman" w:cs="Times New Roman"/>
          <w:sz w:val="28"/>
          <w:szCs w:val="28"/>
        </w:rPr>
        <w:t xml:space="preserve"> </w:t>
      </w:r>
      <w:r w:rsidR="00AD7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D94">
        <w:rPr>
          <w:rFonts w:ascii="Times New Roman" w:hAnsi="Times New Roman" w:cs="Times New Roman"/>
          <w:sz w:val="28"/>
          <w:szCs w:val="28"/>
        </w:rPr>
        <w:t>Pinchas</w:t>
      </w:r>
      <w:proofErr w:type="spellEnd"/>
      <w:r w:rsidR="00AD7D94">
        <w:rPr>
          <w:rFonts w:ascii="Times New Roman" w:hAnsi="Times New Roman" w:cs="Times New Roman"/>
          <w:sz w:val="28"/>
          <w:szCs w:val="28"/>
        </w:rPr>
        <w:t>, a priest, was justified in entering the Tabernacle and administering pu</w:t>
      </w:r>
      <w:r w:rsidR="00E81A71">
        <w:rPr>
          <w:rFonts w:ascii="Times New Roman" w:hAnsi="Times New Roman" w:cs="Times New Roman"/>
          <w:sz w:val="28"/>
          <w:szCs w:val="28"/>
        </w:rPr>
        <w:t xml:space="preserve">nishment.  This understanding seems to </w:t>
      </w:r>
      <w:proofErr w:type="gramStart"/>
      <w:r w:rsidR="00E81A71">
        <w:rPr>
          <w:rFonts w:ascii="Times New Roman" w:hAnsi="Times New Roman" w:cs="Times New Roman"/>
          <w:sz w:val="28"/>
          <w:szCs w:val="28"/>
        </w:rPr>
        <w:t xml:space="preserve">be </w:t>
      </w:r>
      <w:bookmarkStart w:id="0" w:name="_GoBack"/>
      <w:bookmarkEnd w:id="0"/>
      <w:r w:rsidR="00AD7D94">
        <w:rPr>
          <w:rFonts w:ascii="Times New Roman" w:hAnsi="Times New Roman" w:cs="Times New Roman"/>
          <w:sz w:val="28"/>
          <w:szCs w:val="28"/>
        </w:rPr>
        <w:t xml:space="preserve"> beneficial</w:t>
      </w:r>
      <w:proofErr w:type="gramEnd"/>
      <w:r w:rsidR="00AD7D94">
        <w:rPr>
          <w:rFonts w:ascii="Times New Roman" w:hAnsi="Times New Roman" w:cs="Times New Roman"/>
          <w:sz w:val="28"/>
          <w:szCs w:val="28"/>
        </w:rPr>
        <w:t xml:space="preserve"> because with the loss of the Tabernacle and its unique holiness, there is no longer justification for this sort of religious violence.</w:t>
      </w:r>
      <w:r w:rsidR="00AD7D94"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</w:p>
    <w:p w:rsidR="003D525D" w:rsidRDefault="003D525D" w:rsidP="00BA022F">
      <w:pPr>
        <w:spacing w:before="120" w:after="12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rabbis see the crime as one of political transgression, an Israelite chieftain and a Midianite princess conspire to undermine the Israelite theological-political order.  God, here, seems to condone the violent, extrajudicial redress of political grievance.  So, this summer’</w:t>
      </w:r>
      <w:r w:rsidR="00443C2C">
        <w:rPr>
          <w:rFonts w:ascii="Times New Roman" w:hAnsi="Times New Roman" w:cs="Times New Roman"/>
          <w:sz w:val="28"/>
          <w:szCs w:val="28"/>
        </w:rPr>
        <w:t>s anarchy would b</w:t>
      </w:r>
      <w:r>
        <w:rPr>
          <w:rFonts w:ascii="Times New Roman" w:hAnsi="Times New Roman" w:cs="Times New Roman"/>
          <w:sz w:val="28"/>
          <w:szCs w:val="28"/>
        </w:rPr>
        <w:t>e expressly approved by God.</w:t>
      </w:r>
    </w:p>
    <w:p w:rsidR="00C505D8" w:rsidRDefault="0034597C" w:rsidP="00C505D8">
      <w:pPr>
        <w:spacing w:before="120" w:after="120" w:line="276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34597C">
        <w:rPr>
          <w:rFonts w:ascii="Times New Roman" w:hAnsi="Times New Roman" w:cs="Times New Roman"/>
          <w:sz w:val="28"/>
          <w:szCs w:val="28"/>
        </w:rPr>
        <w:t>I gra</w:t>
      </w:r>
      <w:r>
        <w:rPr>
          <w:rFonts w:ascii="Times New Roman" w:hAnsi="Times New Roman" w:cs="Times New Roman"/>
          <w:sz w:val="28"/>
          <w:szCs w:val="28"/>
        </w:rPr>
        <w:t xml:space="preserve">nt him </w:t>
      </w:r>
      <w:proofErr w:type="gramStart"/>
      <w:r>
        <w:rPr>
          <w:rFonts w:ascii="Times New Roman" w:hAnsi="Times New Roman" w:cs="Times New Roman"/>
          <w:sz w:val="28"/>
          <w:szCs w:val="28"/>
        </w:rPr>
        <w:t>My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pact of friendship.</w:t>
      </w:r>
      <w:r w:rsidRPr="00345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97C">
        <w:rPr>
          <w:rFonts w:ascii="Times New Roman" w:hAnsi="Times New Roman" w:cs="Times New Roman"/>
          <w:sz w:val="28"/>
          <w:szCs w:val="28"/>
        </w:rPr>
        <w:t xml:space="preserve">It shall be for him and his descendants after him a </w:t>
      </w:r>
      <w:r>
        <w:rPr>
          <w:rFonts w:ascii="Times New Roman" w:hAnsi="Times New Roman" w:cs="Times New Roman"/>
          <w:sz w:val="28"/>
          <w:szCs w:val="28"/>
        </w:rPr>
        <w:t xml:space="preserve">pact of priesthood for all time.”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(Num. 25: 12</w:t>
      </w:r>
      <w:r w:rsidRP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>–1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5574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The rabbis notice two scribal oddities in the </w:t>
      </w:r>
      <w:r w:rsidRPr="0034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traditional calligraphy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this passage of </w:t>
      </w:r>
      <w:r w:rsidRPr="0034597C">
        <w:rPr>
          <w:rFonts w:ascii="Times New Roman" w:eastAsia="Times New Roman" w:hAnsi="Times New Roman" w:cs="Times New Roman"/>
          <w:color w:val="000000"/>
          <w:sz w:val="28"/>
          <w:szCs w:val="28"/>
        </w:rPr>
        <w:t>the Torah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the ‘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yud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’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Pinchas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34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is incredibly small, and the ‘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34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 word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‘Shalom’</w:t>
      </w:r>
      <w:r w:rsidRPr="0034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broken in half.</w:t>
      </w:r>
      <w:r w:rsidR="007F5E54"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</w:rPr>
        <w:footnoteReference w:id="8"/>
      </w:r>
      <w:r w:rsidR="00C50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This certainly should command our attention because each</w:t>
      </w:r>
      <w:r w:rsidR="00C505D8" w:rsidRPr="00C50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letter in the Torah </w:t>
      </w:r>
      <w:r w:rsidR="00C50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scroll </w:t>
      </w:r>
      <w:r w:rsidR="00C505D8" w:rsidRPr="00C50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is </w:t>
      </w:r>
      <w:r w:rsidR="00C50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considered </w:t>
      </w:r>
      <w:r w:rsidR="001104C8">
        <w:rPr>
          <w:rFonts w:ascii="Times New Roman" w:eastAsia="Times New Roman" w:hAnsi="Times New Roman" w:cs="Times New Roman"/>
          <w:color w:val="000000"/>
          <w:sz w:val="28"/>
          <w:szCs w:val="28"/>
        </w:rPr>
        <w:t>sacred</w:t>
      </w:r>
      <w:r w:rsidR="00C505D8" w:rsidRPr="00C50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one damaged or incomplete letter will “</w:t>
      </w:r>
      <w:proofErr w:type="spellStart"/>
      <w:r w:rsidR="00C505D8" w:rsidRPr="00C505D8">
        <w:rPr>
          <w:rFonts w:ascii="Times New Roman" w:eastAsia="Times New Roman" w:hAnsi="Times New Roman" w:cs="Times New Roman"/>
          <w:color w:val="000000"/>
          <w:sz w:val="28"/>
          <w:szCs w:val="28"/>
        </w:rPr>
        <w:t>pasul</w:t>
      </w:r>
      <w:proofErr w:type="spellEnd"/>
      <w:r w:rsidR="00C505D8" w:rsidRPr="00C505D8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C50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(invalidate) the entire scroll.</w:t>
      </w:r>
      <w:r w:rsidR="00C505D8"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</w:rPr>
        <w:footnoteReference w:id="9"/>
      </w:r>
      <w:r w:rsidR="00110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D2151" w:rsidRDefault="003D2151" w:rsidP="003D2151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BA1">
        <w:rPr>
          <w:rFonts w:ascii="Times New Roman" w:eastAsia="Times New Roman" w:hAnsi="Times New Roman" w:cs="Times New Roman"/>
          <w:b/>
          <w:bCs/>
          <w:noProof/>
          <w:color w:val="444444"/>
          <w:kern w:val="36"/>
          <w:sz w:val="24"/>
          <w:szCs w:val="24"/>
        </w:rPr>
        <w:lastRenderedPageBreak/>
        <w:drawing>
          <wp:inline distT="0" distB="0" distL="0" distR="0" wp14:anchorId="236A0690" wp14:editId="358A89CC">
            <wp:extent cx="1869440" cy="1122680"/>
            <wp:effectExtent l="0" t="0" r="0" b="1270"/>
            <wp:docPr id="3" name="Picture 3" descr="http://sixthstreetsynagogue.org/wp-content/uploads/2010/08/shalom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xthstreetsynagogue.org/wp-content/uploads/2010/08/shalomop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42" w:rsidRDefault="004A4642" w:rsidP="004A4642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One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midrashic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explanation notes the </w:t>
      </w:r>
      <w:proofErr w:type="spellStart"/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>yud</w:t>
      </w:r>
      <w:proofErr w:type="spellEnd"/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stands for God (</w:t>
      </w:r>
      <w:proofErr w:type="spellStart"/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>yud</w:t>
      </w:r>
      <w:proofErr w:type="spellEnd"/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>-hey-</w:t>
      </w:r>
      <w:proofErr w:type="spellStart"/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>vav</w:t>
      </w:r>
      <w:proofErr w:type="spellEnd"/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>-hey), for Israel (</w:t>
      </w:r>
      <w:proofErr w:type="spellStart"/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>Yisrael</w:t>
      </w:r>
      <w:proofErr w:type="spellEnd"/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>), for individuals (</w:t>
      </w:r>
      <w:proofErr w:type="spellStart"/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>yud</w:t>
      </w:r>
      <w:proofErr w:type="spellEnd"/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hand)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the </w:t>
      </w:r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community (numeric value of </w:t>
      </w:r>
      <w:proofErr w:type="spellStart"/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>yud</w:t>
      </w:r>
      <w:proofErr w:type="spellEnd"/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minyan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BF4B30"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</w:rPr>
        <w:footnoteReference w:id="10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T</w:t>
      </w:r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small </w:t>
      </w:r>
      <w:proofErr w:type="spellStart"/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>yud</w:t>
      </w:r>
      <w:proofErr w:type="spellEnd"/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tells us that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each of us is</w:t>
      </w:r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diminished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by killing: </w:t>
      </w:r>
      <w:proofErr w:type="spellStart"/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>Pinchas</w:t>
      </w:r>
      <w:proofErr w:type="spellEnd"/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God,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each of us as </w:t>
      </w:r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individuals,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 all of us as</w:t>
      </w:r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community.</w:t>
      </w:r>
    </w:p>
    <w:p w:rsidR="00E57021" w:rsidRDefault="00B33B9B" w:rsidP="00E57021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But we are still troubled because God has </w:t>
      </w:r>
      <w:r w:rsid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>rewarded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Pinchas</w:t>
      </w:r>
      <w:proofErr w:type="spellEnd"/>
      <w:r w:rsid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covenant of Peace, of Shalom.  </w:t>
      </w:r>
      <w:r w:rsidR="00E57021" w:rsidRP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tradition is to write the</w:t>
      </w:r>
      <w:r w:rsidR="00E57021" w:rsidRP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E57021" w:rsidRP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>vav</w:t>
      </w:r>
      <w:proofErr w:type="spellEnd"/>
      <w:r w:rsid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E57021" w:rsidRP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the word </w:t>
      </w:r>
      <w:r w:rsid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>“shalom” as a broken letter.</w:t>
      </w:r>
      <w:r w:rsidR="00E57021" w:rsidRP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</w:t>
      </w:r>
      <w:r w:rsidR="00E57021" w:rsidRP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>ig and small letters</w:t>
      </w:r>
      <w:r w:rsid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unusual in the Torah, they are often incite commentary, but they are </w:t>
      </w:r>
      <w:r w:rsidR="00E57021" w:rsidRP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>kosher</w:t>
      </w:r>
      <w:r w:rsid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A broken letter is not kosher </w:t>
      </w:r>
      <w:r w:rsidR="00E57021" w:rsidRP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</w:t>
      </w:r>
      <w:proofErr w:type="spellStart"/>
      <w:r w:rsidR="00E57021" w:rsidRP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>vavs</w:t>
      </w:r>
      <w:proofErr w:type="spellEnd"/>
      <w:r w:rsidR="00E57021" w:rsidRP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broken legs risk being </w:t>
      </w:r>
      <w:proofErr w:type="spellStart"/>
      <w:r w:rsidR="00E57021" w:rsidRP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>yuds</w:t>
      </w:r>
      <w:proofErr w:type="spellEnd"/>
      <w:r w:rsidR="00E57021" w:rsidRP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so having a broken </w:t>
      </w:r>
      <w:proofErr w:type="spellStart"/>
      <w:r w:rsidR="00E57021" w:rsidRP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>vav</w:t>
      </w:r>
      <w:proofErr w:type="spellEnd"/>
      <w:r w:rsidR="00E57021" w:rsidRP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</w:t>
      </w:r>
      <w:r w:rsid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>deeply jarring</w:t>
      </w:r>
      <w:r w:rsidR="00E57021" w:rsidRPr="00E570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57021"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</w:rPr>
        <w:footnoteReference w:id="11"/>
      </w:r>
    </w:p>
    <w:p w:rsidR="008A7C72" w:rsidRDefault="00443B8B" w:rsidP="00BA022F">
      <w:pPr>
        <w:spacing w:before="120" w:after="12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Talmud teaches:</w:t>
      </w:r>
    </w:p>
    <w:p w:rsidR="00443B8B" w:rsidRDefault="00443B8B" w:rsidP="004A3E49">
      <w:pPr>
        <w:spacing w:before="120" w:after="120" w:line="276" w:lineRule="auto"/>
        <w:ind w:left="720" w:right="720"/>
        <w:rPr>
          <w:rFonts w:ascii="Times New Roman" w:hAnsi="Times New Roman" w:cs="Times New Roman"/>
          <w:sz w:val="28"/>
          <w:szCs w:val="28"/>
        </w:rPr>
      </w:pPr>
      <w:r w:rsidRPr="00443B8B">
        <w:rPr>
          <w:rFonts w:ascii="Times New Roman" w:hAnsi="Times New Roman" w:cs="Times New Roman"/>
          <w:sz w:val="28"/>
          <w:szCs w:val="28"/>
        </w:rPr>
        <w:t xml:space="preserve">How do we know that a physically malformed </w:t>
      </w:r>
      <w:proofErr w:type="spellStart"/>
      <w:proofErr w:type="gramStart"/>
      <w:r w:rsidRPr="00443B8B">
        <w:rPr>
          <w:rFonts w:ascii="Times New Roman" w:hAnsi="Times New Roman" w:cs="Times New Roman"/>
          <w:sz w:val="28"/>
          <w:szCs w:val="28"/>
        </w:rPr>
        <w:t>cohen</w:t>
      </w:r>
      <w:proofErr w:type="spellEnd"/>
      <w:proofErr w:type="gramEnd"/>
      <w:r w:rsidRPr="00443B8B">
        <w:rPr>
          <w:rFonts w:ascii="Times New Roman" w:hAnsi="Times New Roman" w:cs="Times New Roman"/>
          <w:sz w:val="28"/>
          <w:szCs w:val="28"/>
        </w:rPr>
        <w:t xml:space="preserve"> may not perform certain priestly duties? </w:t>
      </w:r>
      <w:proofErr w:type="spellStart"/>
      <w:r w:rsidRPr="00443B8B">
        <w:rPr>
          <w:rFonts w:ascii="Times New Roman" w:hAnsi="Times New Roman" w:cs="Times New Roman"/>
          <w:sz w:val="28"/>
          <w:szCs w:val="28"/>
        </w:rPr>
        <w:t>Rav</w:t>
      </w:r>
      <w:proofErr w:type="spellEnd"/>
      <w:r w:rsidRPr="0044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B8B">
        <w:rPr>
          <w:rFonts w:ascii="Times New Roman" w:hAnsi="Times New Roman" w:cs="Times New Roman"/>
          <w:sz w:val="28"/>
          <w:szCs w:val="28"/>
        </w:rPr>
        <w:t>Yehudah</w:t>
      </w:r>
      <w:proofErr w:type="spellEnd"/>
      <w:r w:rsidRPr="00443B8B">
        <w:rPr>
          <w:rFonts w:ascii="Times New Roman" w:hAnsi="Times New Roman" w:cs="Times New Roman"/>
          <w:sz w:val="28"/>
          <w:szCs w:val="28"/>
        </w:rPr>
        <w:t xml:space="preserve"> said that Shm</w:t>
      </w:r>
      <w:r>
        <w:rPr>
          <w:rFonts w:ascii="Times New Roman" w:hAnsi="Times New Roman" w:cs="Times New Roman"/>
          <w:sz w:val="28"/>
          <w:szCs w:val="28"/>
        </w:rPr>
        <w:t>uel said, because of the verse “</w:t>
      </w:r>
      <w:r w:rsidRPr="00443B8B">
        <w:rPr>
          <w:rFonts w:ascii="Times New Roman" w:hAnsi="Times New Roman" w:cs="Times New Roman"/>
          <w:sz w:val="28"/>
          <w:szCs w:val="28"/>
        </w:rPr>
        <w:t>Therefore I shall say, see, I give him my covenant of peace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443B8B">
        <w:rPr>
          <w:rFonts w:ascii="Times New Roman" w:hAnsi="Times New Roman" w:cs="Times New Roman"/>
          <w:sz w:val="28"/>
          <w:szCs w:val="28"/>
        </w:rPr>
        <w:t xml:space="preserve"> - when he is complete (</w:t>
      </w:r>
      <w:proofErr w:type="spellStart"/>
      <w:r w:rsidRPr="00443B8B">
        <w:rPr>
          <w:rFonts w:ascii="Times New Roman" w:hAnsi="Times New Roman" w:cs="Times New Roman"/>
          <w:sz w:val="28"/>
          <w:szCs w:val="28"/>
        </w:rPr>
        <w:t>shalem</w:t>
      </w:r>
      <w:proofErr w:type="spellEnd"/>
      <w:r w:rsidRPr="00443B8B">
        <w:rPr>
          <w:rFonts w:ascii="Times New Roman" w:hAnsi="Times New Roman" w:cs="Times New Roman"/>
          <w:sz w:val="28"/>
          <w:szCs w:val="28"/>
        </w:rPr>
        <w:t xml:space="preserve">) and not when he is lacking.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B8B">
        <w:rPr>
          <w:rFonts w:ascii="Times New Roman" w:hAnsi="Times New Roman" w:cs="Times New Roman"/>
          <w:sz w:val="28"/>
          <w:szCs w:val="28"/>
        </w:rPr>
        <w:t>But [objects the anonymous voice</w:t>
      </w:r>
      <w:r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gemara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 it doesn’t SAY “</w:t>
      </w:r>
      <w:proofErr w:type="spellStart"/>
      <w:r w:rsidRPr="00443B8B">
        <w:rPr>
          <w:rFonts w:ascii="Times New Roman" w:hAnsi="Times New Roman" w:cs="Times New Roman"/>
          <w:sz w:val="28"/>
          <w:szCs w:val="28"/>
        </w:rPr>
        <w:t>shalem</w:t>
      </w:r>
      <w:proofErr w:type="spellEnd"/>
      <w:r w:rsidRPr="00443B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” it says “</w:t>
      </w:r>
      <w:r w:rsidRPr="00443B8B">
        <w:rPr>
          <w:rFonts w:ascii="Times New Roman" w:hAnsi="Times New Roman" w:cs="Times New Roman"/>
          <w:sz w:val="28"/>
          <w:szCs w:val="28"/>
        </w:rPr>
        <w:t>shalom</w:t>
      </w:r>
      <w:r>
        <w:rPr>
          <w:rFonts w:ascii="Times New Roman" w:hAnsi="Times New Roman" w:cs="Times New Roman"/>
          <w:sz w:val="28"/>
          <w:szCs w:val="28"/>
        </w:rPr>
        <w:t xml:space="preserve">.” </w:t>
      </w:r>
      <w:r w:rsidR="004A3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49">
        <w:rPr>
          <w:rFonts w:ascii="Times New Roman" w:hAnsi="Times New Roman" w:cs="Times New Roman"/>
          <w:sz w:val="28"/>
          <w:szCs w:val="28"/>
        </w:rPr>
        <w:t>Rav</w:t>
      </w:r>
      <w:proofErr w:type="spellEnd"/>
      <w:r w:rsidR="004A3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49">
        <w:rPr>
          <w:rFonts w:ascii="Times New Roman" w:hAnsi="Times New Roman" w:cs="Times New Roman"/>
          <w:sz w:val="28"/>
          <w:szCs w:val="28"/>
        </w:rPr>
        <w:t>Naḥ</w:t>
      </w:r>
      <w:r w:rsidRPr="00443B8B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443B8B">
        <w:rPr>
          <w:rFonts w:ascii="Times New Roman" w:hAnsi="Times New Roman" w:cs="Times New Roman"/>
          <w:sz w:val="28"/>
          <w:szCs w:val="28"/>
        </w:rPr>
        <w:t xml:space="preserve"> answered, </w:t>
      </w:r>
      <w:proofErr w:type="gramStart"/>
      <w:r w:rsidRPr="00443B8B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44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B8B">
        <w:rPr>
          <w:rFonts w:ascii="Times New Roman" w:hAnsi="Times New Roman" w:cs="Times New Roman"/>
          <w:sz w:val="28"/>
          <w:szCs w:val="28"/>
        </w:rPr>
        <w:t>vav</w:t>
      </w:r>
      <w:proofErr w:type="spellEnd"/>
      <w:r w:rsidRPr="00443B8B">
        <w:rPr>
          <w:rFonts w:ascii="Times New Roman" w:hAnsi="Times New Roman" w:cs="Times New Roman"/>
          <w:sz w:val="28"/>
          <w:szCs w:val="28"/>
        </w:rPr>
        <w:t xml:space="preserve"> in shalom is broken.</w:t>
      </w:r>
    </w:p>
    <w:p w:rsidR="00443B8B" w:rsidRDefault="00443B8B" w:rsidP="00443B8B">
      <w:p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3B8B">
        <w:rPr>
          <w:rFonts w:ascii="Times New Roman" w:hAnsi="Times New Roman" w:cs="Times New Roman"/>
          <w:sz w:val="28"/>
          <w:szCs w:val="28"/>
        </w:rPr>
        <w:t>Kiddushin</w:t>
      </w:r>
      <w:proofErr w:type="spellEnd"/>
      <w:r w:rsidRPr="00443B8B">
        <w:rPr>
          <w:rFonts w:ascii="Times New Roman" w:hAnsi="Times New Roman" w:cs="Times New Roman"/>
          <w:sz w:val="28"/>
          <w:szCs w:val="28"/>
        </w:rPr>
        <w:t xml:space="preserve"> 66b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566E">
        <w:rPr>
          <w:rStyle w:val="FootnoteReference"/>
          <w:rFonts w:ascii="Times New Roman" w:hAnsi="Times New Roman" w:cs="Times New Roman"/>
          <w:sz w:val="28"/>
          <w:szCs w:val="28"/>
        </w:rPr>
        <w:footnoteReference w:id="12"/>
      </w:r>
    </w:p>
    <w:p w:rsidR="00443B8B" w:rsidRDefault="00D02019" w:rsidP="00443B8B">
      <w:p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Torah was </w:t>
      </w:r>
      <w:r w:rsidRPr="00D02019">
        <w:rPr>
          <w:rFonts w:ascii="Times New Roman" w:hAnsi="Times New Roman" w:cs="Times New Roman"/>
          <w:sz w:val="28"/>
          <w:szCs w:val="28"/>
        </w:rPr>
        <w:t xml:space="preserve">codified </w:t>
      </w:r>
      <w:r>
        <w:rPr>
          <w:rFonts w:ascii="Times New Roman" w:hAnsi="Times New Roman" w:cs="Times New Roman"/>
          <w:sz w:val="28"/>
          <w:szCs w:val="28"/>
        </w:rPr>
        <w:t xml:space="preserve">into </w:t>
      </w:r>
      <w:r w:rsidRPr="00D02019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current, </w:t>
      </w:r>
      <w:r w:rsidRPr="00D02019">
        <w:rPr>
          <w:rFonts w:ascii="Times New Roman" w:hAnsi="Times New Roman" w:cs="Times New Roman"/>
          <w:sz w:val="28"/>
          <w:szCs w:val="28"/>
        </w:rPr>
        <w:t xml:space="preserve">written version </w:t>
      </w:r>
      <w:r>
        <w:rPr>
          <w:rFonts w:ascii="Times New Roman" w:hAnsi="Times New Roman" w:cs="Times New Roman"/>
          <w:sz w:val="28"/>
          <w:szCs w:val="28"/>
        </w:rPr>
        <w:t xml:space="preserve">by the </w:t>
      </w:r>
      <w:proofErr w:type="spellStart"/>
      <w:r w:rsidRPr="00D02019">
        <w:rPr>
          <w:rFonts w:ascii="Times New Roman" w:hAnsi="Times New Roman" w:cs="Times New Roman"/>
          <w:sz w:val="28"/>
          <w:szCs w:val="28"/>
        </w:rPr>
        <w:t>Masoretes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2019">
        <w:rPr>
          <w:rFonts w:ascii="Times New Roman" w:hAnsi="Times New Roman" w:cs="Times New Roman"/>
          <w:sz w:val="28"/>
          <w:szCs w:val="28"/>
        </w:rPr>
        <w:t>8th and 9th century rabbinic sages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2019">
        <w:rPr>
          <w:rFonts w:ascii="Times New Roman" w:hAnsi="Times New Roman" w:cs="Times New Roman"/>
          <w:sz w:val="28"/>
          <w:szCs w:val="28"/>
        </w:rPr>
        <w:t xml:space="preserve"> who instructed that the word “Shalom” in the </w:t>
      </w:r>
      <w:r w:rsidRPr="00D02019">
        <w:rPr>
          <w:rFonts w:ascii="Times New Roman" w:hAnsi="Times New Roman" w:cs="Times New Roman"/>
          <w:sz w:val="28"/>
          <w:szCs w:val="28"/>
        </w:rPr>
        <w:lastRenderedPageBreak/>
        <w:t xml:space="preserve">term “Brit Shalom” should be written with a broken letter </w:t>
      </w:r>
      <w:proofErr w:type="spellStart"/>
      <w:r w:rsidRPr="00D02019">
        <w:rPr>
          <w:rFonts w:ascii="Times New Roman" w:hAnsi="Times New Roman" w:cs="Times New Roman"/>
          <w:sz w:val="28"/>
          <w:szCs w:val="28"/>
        </w:rPr>
        <w:t>vav</w:t>
      </w:r>
      <w:proofErr w:type="spellEnd"/>
      <w:r w:rsidRPr="00D02019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3"/>
      </w:r>
      <w:r w:rsidRPr="00D0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019">
        <w:rPr>
          <w:rFonts w:ascii="Times New Roman" w:hAnsi="Times New Roman" w:cs="Times New Roman"/>
          <w:sz w:val="28"/>
          <w:szCs w:val="28"/>
        </w:rPr>
        <w:t xml:space="preserve">As a result, every Torah scroll now </w:t>
      </w:r>
      <w:r>
        <w:rPr>
          <w:rFonts w:ascii="Times New Roman" w:hAnsi="Times New Roman" w:cs="Times New Roman"/>
          <w:sz w:val="28"/>
          <w:szCs w:val="28"/>
        </w:rPr>
        <w:t xml:space="preserve">bears the inner message that </w:t>
      </w:r>
      <w:r w:rsidRPr="00D02019">
        <w:rPr>
          <w:rFonts w:ascii="Times New Roman" w:hAnsi="Times New Roman" w:cs="Times New Roman"/>
          <w:sz w:val="28"/>
          <w:szCs w:val="28"/>
        </w:rPr>
        <w:t>peace achieved through zealotry and violence is an incomplete peace – a “broken peace,” as it were.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4"/>
      </w:r>
      <w:r w:rsidR="004A2A94">
        <w:rPr>
          <w:rFonts w:ascii="Times New Roman" w:hAnsi="Times New Roman" w:cs="Times New Roman"/>
          <w:sz w:val="28"/>
          <w:szCs w:val="28"/>
        </w:rPr>
        <w:t xml:space="preserve">  Thus we may understand </w:t>
      </w:r>
      <w:r w:rsidR="004A2A94" w:rsidRPr="004A2A94">
        <w:rPr>
          <w:rFonts w:ascii="Times New Roman" w:hAnsi="Times New Roman" w:cs="Times New Roman"/>
          <w:sz w:val="28"/>
          <w:szCs w:val="28"/>
        </w:rPr>
        <w:t xml:space="preserve">(“Brit Shalom”) not so much as </w:t>
      </w:r>
      <w:proofErr w:type="spellStart"/>
      <w:r w:rsidR="004A2A94" w:rsidRPr="004A2A94">
        <w:rPr>
          <w:rFonts w:ascii="Times New Roman" w:hAnsi="Times New Roman" w:cs="Times New Roman"/>
          <w:sz w:val="28"/>
          <w:szCs w:val="28"/>
        </w:rPr>
        <w:t>Pinchas</w:t>
      </w:r>
      <w:proofErr w:type="spellEnd"/>
      <w:r w:rsidR="004A2A94" w:rsidRPr="004A2A94">
        <w:rPr>
          <w:rFonts w:ascii="Times New Roman" w:hAnsi="Times New Roman" w:cs="Times New Roman"/>
          <w:sz w:val="28"/>
          <w:szCs w:val="28"/>
        </w:rPr>
        <w:t>’ reward, but rather as a</w:t>
      </w:r>
      <w:r w:rsidR="007B7B97">
        <w:rPr>
          <w:rFonts w:ascii="Times New Roman" w:hAnsi="Times New Roman" w:cs="Times New Roman"/>
          <w:sz w:val="28"/>
          <w:szCs w:val="28"/>
        </w:rPr>
        <w:t>n obligation imposed by God</w:t>
      </w:r>
      <w:r w:rsidR="004A2A94" w:rsidRPr="004A2A94">
        <w:rPr>
          <w:rFonts w:ascii="Times New Roman" w:hAnsi="Times New Roman" w:cs="Times New Roman"/>
          <w:sz w:val="28"/>
          <w:szCs w:val="28"/>
        </w:rPr>
        <w:t xml:space="preserve"> that will require responsibility and moder</w:t>
      </w:r>
      <w:r w:rsidR="004A2A94">
        <w:rPr>
          <w:rFonts w:ascii="Times New Roman" w:hAnsi="Times New Roman" w:cs="Times New Roman"/>
          <w:sz w:val="28"/>
          <w:szCs w:val="28"/>
        </w:rPr>
        <w:t xml:space="preserve">ation on </w:t>
      </w:r>
      <w:proofErr w:type="spellStart"/>
      <w:r w:rsidR="007B7B97">
        <w:rPr>
          <w:rFonts w:ascii="Times New Roman" w:hAnsi="Times New Roman" w:cs="Times New Roman"/>
          <w:sz w:val="28"/>
          <w:szCs w:val="28"/>
        </w:rPr>
        <w:t>Pinchas</w:t>
      </w:r>
      <w:proofErr w:type="spellEnd"/>
      <w:r w:rsidR="007B7B97">
        <w:rPr>
          <w:rFonts w:ascii="Times New Roman" w:hAnsi="Times New Roman" w:cs="Times New Roman"/>
          <w:sz w:val="28"/>
          <w:szCs w:val="28"/>
        </w:rPr>
        <w:t>’</w:t>
      </w:r>
      <w:r w:rsidR="004A2A94" w:rsidRPr="004A2A94">
        <w:rPr>
          <w:rFonts w:ascii="Times New Roman" w:hAnsi="Times New Roman" w:cs="Times New Roman"/>
          <w:sz w:val="28"/>
          <w:szCs w:val="28"/>
        </w:rPr>
        <w:t xml:space="preserve"> part </w:t>
      </w:r>
      <w:r w:rsidR="007B7B97">
        <w:rPr>
          <w:rFonts w:ascii="Times New Roman" w:hAnsi="Times New Roman" w:cs="Times New Roman"/>
          <w:sz w:val="28"/>
          <w:szCs w:val="28"/>
        </w:rPr>
        <w:t xml:space="preserve">forever until </w:t>
      </w:r>
      <w:proofErr w:type="spellStart"/>
      <w:r w:rsidR="007B7B97">
        <w:rPr>
          <w:rFonts w:ascii="Times New Roman" w:hAnsi="Times New Roman" w:cs="Times New Roman"/>
          <w:i/>
          <w:sz w:val="28"/>
          <w:szCs w:val="28"/>
        </w:rPr>
        <w:t>olam</w:t>
      </w:r>
      <w:proofErr w:type="spellEnd"/>
      <w:r w:rsidR="007B7B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7B97">
        <w:rPr>
          <w:rFonts w:ascii="Times New Roman" w:hAnsi="Times New Roman" w:cs="Times New Roman"/>
          <w:i/>
          <w:sz w:val="28"/>
          <w:szCs w:val="28"/>
        </w:rPr>
        <w:t>habah</w:t>
      </w:r>
      <w:proofErr w:type="spellEnd"/>
      <w:r w:rsidR="004A2A94" w:rsidRPr="004A2A94">
        <w:rPr>
          <w:rFonts w:ascii="Times New Roman" w:hAnsi="Times New Roman" w:cs="Times New Roman"/>
          <w:sz w:val="28"/>
          <w:szCs w:val="28"/>
        </w:rPr>
        <w:t>.</w:t>
      </w:r>
      <w:r w:rsidR="004A2A94">
        <w:rPr>
          <w:rStyle w:val="FootnoteReference"/>
          <w:rFonts w:ascii="Times New Roman" w:hAnsi="Times New Roman" w:cs="Times New Roman"/>
          <w:sz w:val="28"/>
          <w:szCs w:val="28"/>
        </w:rPr>
        <w:footnoteReference w:id="15"/>
      </w:r>
    </w:p>
    <w:p w:rsidR="002807FF" w:rsidRDefault="00767A44" w:rsidP="00B42795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Sages of Talmud and </w:t>
      </w:r>
      <w:proofErr w:type="gramStart"/>
      <w:r>
        <w:rPr>
          <w:rFonts w:ascii="Times New Roman" w:hAnsi="Times New Roman" w:cs="Times New Roman"/>
          <w:sz w:val="28"/>
          <w:szCs w:val="28"/>
        </w:rPr>
        <w:t>midrash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seriously considered </w:t>
      </w:r>
      <w:proofErr w:type="spellStart"/>
      <w:r>
        <w:rPr>
          <w:rFonts w:ascii="Times New Roman" w:hAnsi="Times New Roman" w:cs="Times New Roman"/>
          <w:sz w:val="28"/>
          <w:szCs w:val="28"/>
        </w:rPr>
        <w:t>Pinchas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 future responsibilities.  The </w:t>
      </w:r>
      <w:r w:rsidR="002807FF" w:rsidRPr="00280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Sages identify </w:t>
      </w:r>
      <w:proofErr w:type="spellStart"/>
      <w:r w:rsidR="002807FF" w:rsidRPr="002807FF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bookmarkStart w:id="1" w:name="footnoteRef10a827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inchas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the prophet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Eliyahu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"/>
      <w:r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</w:rPr>
        <w:footnoteReference w:id="16"/>
      </w:r>
      <w:r w:rsidR="002807FF" w:rsidRPr="00280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This identification is in view of </w:t>
      </w:r>
      <w:proofErr w:type="spellStart"/>
      <w:r w:rsidR="002807FF" w:rsidRPr="002807FF">
        <w:rPr>
          <w:rFonts w:ascii="Times New Roman" w:eastAsia="Times New Roman" w:hAnsi="Times New Roman" w:cs="Times New Roman"/>
          <w:color w:val="000000"/>
          <w:sz w:val="28"/>
          <w:szCs w:val="28"/>
        </w:rPr>
        <w:t>Eliyahu’s</w:t>
      </w:r>
      <w:proofErr w:type="spellEnd"/>
      <w:r w:rsidR="002807FF" w:rsidRPr="00280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Divine service </w:t>
      </w:r>
      <w:r w:rsidR="00B42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which </w:t>
      </w:r>
      <w:r w:rsidR="002807FF" w:rsidRPr="00280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was </w:t>
      </w:r>
      <w:r w:rsidR="00B42795">
        <w:rPr>
          <w:rFonts w:ascii="Times New Roman" w:eastAsia="Times New Roman" w:hAnsi="Times New Roman" w:cs="Times New Roman"/>
          <w:color w:val="000000"/>
          <w:sz w:val="28"/>
          <w:szCs w:val="28"/>
        </w:rPr>
        <w:t>characterized by zealousness:</w:t>
      </w:r>
      <w:r w:rsidR="002807FF" w:rsidRPr="00280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“I have been</w:t>
      </w:r>
      <w:r w:rsidR="00F27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very zealous for the sake of God, the Lo</w:t>
      </w:r>
      <w:r w:rsidR="002807FF" w:rsidRPr="00280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rd of Hosts.” </w:t>
      </w:r>
      <w:r w:rsidR="00F27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3F3" w:rsidRPr="00B42795">
        <w:rPr>
          <w:rFonts w:ascii="Times New Roman" w:eastAsia="Times New Roman" w:hAnsi="Times New Roman" w:cs="Times New Roman"/>
          <w:color w:val="000000"/>
          <w:sz w:val="28"/>
          <w:szCs w:val="28"/>
        </w:rPr>
        <w:t>I Kings 19:10.</w:t>
      </w:r>
      <w:r w:rsidR="00F273F3"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</w:rPr>
        <w:footnoteReference w:id="17"/>
      </w:r>
      <w:r w:rsidR="00F27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By this statement, </w:t>
      </w:r>
      <w:proofErr w:type="spellStart"/>
      <w:r w:rsidR="002807FF" w:rsidRPr="002807FF">
        <w:rPr>
          <w:rFonts w:ascii="Times New Roman" w:eastAsia="Times New Roman" w:hAnsi="Times New Roman" w:cs="Times New Roman"/>
          <w:color w:val="000000"/>
          <w:sz w:val="28"/>
          <w:szCs w:val="28"/>
        </w:rPr>
        <w:t>Eliyahu</w:t>
      </w:r>
      <w:proofErr w:type="spellEnd"/>
      <w:r w:rsidR="002807FF" w:rsidRPr="00280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criticized </w:t>
      </w:r>
      <w:r w:rsidR="002807FF" w:rsidRPr="00280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Jewish people </w:t>
      </w:r>
      <w:r w:rsidR="00F273F3">
        <w:rPr>
          <w:rFonts w:ascii="Times New Roman" w:eastAsia="Times New Roman" w:hAnsi="Times New Roman" w:cs="Times New Roman"/>
          <w:color w:val="000000"/>
          <w:sz w:val="28"/>
          <w:szCs w:val="28"/>
        </w:rPr>
        <w:t>for “forsaking [Go</w:t>
      </w:r>
      <w:r w:rsidR="002807FF" w:rsidRPr="002807FF">
        <w:rPr>
          <w:rFonts w:ascii="Times New Roman" w:eastAsia="Times New Roman" w:hAnsi="Times New Roman" w:cs="Times New Roman"/>
          <w:color w:val="000000"/>
          <w:sz w:val="28"/>
          <w:szCs w:val="28"/>
        </w:rPr>
        <w:t>d’s] covenant.”</w:t>
      </w:r>
    </w:p>
    <w:p w:rsidR="00F273F3" w:rsidRDefault="00F273F3" w:rsidP="00F273F3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God appointed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Eliyahu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the broken and incomplete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Pinchas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807FF" w:rsidRPr="002807FF">
        <w:rPr>
          <w:rFonts w:ascii="Times New Roman" w:eastAsia="Times New Roman" w:hAnsi="Times New Roman" w:cs="Times New Roman"/>
          <w:color w:val="000000"/>
          <w:sz w:val="28"/>
          <w:szCs w:val="28"/>
        </w:rPr>
        <w:t>as “the angel of the covenant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2" w:name="footnoteRef12a827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bookmarkEnd w:id="2"/>
      <w:r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</w:rPr>
        <w:footnoteReference w:id="18"/>
      </w:r>
      <w:r w:rsidR="002807FF" w:rsidRPr="00280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1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Thus, </w:t>
      </w:r>
      <w:proofErr w:type="spellStart"/>
      <w:r w:rsidR="009C13AB">
        <w:rPr>
          <w:rFonts w:ascii="Times New Roman" w:eastAsia="Times New Roman" w:hAnsi="Times New Roman" w:cs="Times New Roman"/>
          <w:color w:val="000000"/>
          <w:sz w:val="28"/>
          <w:szCs w:val="28"/>
        </w:rPr>
        <w:t>Pinchas</w:t>
      </w:r>
      <w:proofErr w:type="spellEnd"/>
      <w:r w:rsidR="009C1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as </w:t>
      </w:r>
      <w:proofErr w:type="spellStart"/>
      <w:r w:rsidR="009C13AB">
        <w:rPr>
          <w:rFonts w:ascii="Times New Roman" w:eastAsia="Times New Roman" w:hAnsi="Times New Roman" w:cs="Times New Roman"/>
          <w:color w:val="000000"/>
          <w:sz w:val="28"/>
          <w:szCs w:val="28"/>
        </w:rPr>
        <w:t>Eliyahu</w:t>
      </w:r>
      <w:proofErr w:type="spellEnd"/>
      <w:r w:rsidR="009C1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has the </w:t>
      </w:r>
      <w:r w:rsidR="007B7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enduring </w:t>
      </w:r>
      <w:r w:rsidR="009C13AB">
        <w:rPr>
          <w:rFonts w:ascii="Times New Roman" w:eastAsia="Times New Roman" w:hAnsi="Times New Roman" w:cs="Times New Roman"/>
          <w:color w:val="000000"/>
          <w:sz w:val="28"/>
          <w:szCs w:val="28"/>
        </w:rPr>
        <w:t>responsibility</w:t>
      </w:r>
      <w:r w:rsidR="007B7B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C1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all time</w:t>
      </w:r>
      <w:r w:rsidR="007B7B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C1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attend the circumcision of the Jewish people such that he may attest to their faithful adherence to the Covenant.</w:t>
      </w:r>
      <w:r w:rsidR="009C13AB"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</w:rPr>
        <w:footnoteReference w:id="19"/>
      </w:r>
      <w:r w:rsidR="007B7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64519" w:rsidRDefault="00BD7A97" w:rsidP="00BF16AF">
      <w:pPr>
        <w:spacing w:before="120" w:after="12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troubled that God seemingly rewarded </w:t>
      </w:r>
      <w:proofErr w:type="spellStart"/>
      <w:r>
        <w:rPr>
          <w:rFonts w:ascii="Times New Roman" w:hAnsi="Times New Roman" w:cs="Times New Roman"/>
          <w:sz w:val="28"/>
          <w:szCs w:val="28"/>
        </w:rPr>
        <w:t>Pinchas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 </w:t>
      </w:r>
      <w:r w:rsidRPr="00BD7A97">
        <w:rPr>
          <w:rFonts w:ascii="Times New Roman" w:hAnsi="Times New Roman" w:cs="Times New Roman"/>
          <w:sz w:val="28"/>
          <w:szCs w:val="28"/>
        </w:rPr>
        <w:t>zealous</w:t>
      </w:r>
      <w:r>
        <w:rPr>
          <w:rFonts w:ascii="Times New Roman" w:hAnsi="Times New Roman" w:cs="Times New Roman"/>
          <w:sz w:val="28"/>
          <w:szCs w:val="28"/>
        </w:rPr>
        <w:t xml:space="preserve"> rage.  </w:t>
      </w:r>
      <w:r w:rsidR="00970648" w:rsidRPr="00970648">
        <w:rPr>
          <w:rFonts w:ascii="Times New Roman" w:hAnsi="Times New Roman" w:cs="Times New Roman"/>
          <w:sz w:val="28"/>
          <w:szCs w:val="28"/>
        </w:rPr>
        <w:t xml:space="preserve">Malachi </w:t>
      </w:r>
      <w:r w:rsidR="00970648">
        <w:rPr>
          <w:rFonts w:ascii="Times New Roman" w:hAnsi="Times New Roman" w:cs="Times New Roman"/>
          <w:sz w:val="28"/>
          <w:szCs w:val="28"/>
        </w:rPr>
        <w:t>prophesies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Eliyahu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that is </w:t>
      </w:r>
      <w:proofErr w:type="spellStart"/>
      <w:r>
        <w:rPr>
          <w:rFonts w:ascii="Times New Roman" w:hAnsi="Times New Roman" w:cs="Times New Roman"/>
          <w:sz w:val="28"/>
          <w:szCs w:val="28"/>
        </w:rPr>
        <w:t>Pinchas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70648" w:rsidRPr="0097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will </w:t>
      </w:r>
      <w:r w:rsidR="00970648" w:rsidRPr="00970648">
        <w:rPr>
          <w:rFonts w:ascii="Times New Roman" w:hAnsi="Times New Roman" w:cs="Times New Roman"/>
          <w:sz w:val="28"/>
          <w:szCs w:val="28"/>
        </w:rPr>
        <w:t>return to announce the coming of the Redemption</w:t>
      </w:r>
      <w:r w:rsidR="00970648">
        <w:rPr>
          <w:rFonts w:ascii="Times New Roman" w:hAnsi="Times New Roman" w:cs="Times New Roman"/>
          <w:sz w:val="28"/>
          <w:szCs w:val="28"/>
        </w:rPr>
        <w:t xml:space="preserve">, his eternal mission, in Maimonides’ words </w:t>
      </w:r>
      <w:r w:rsidR="00970648" w:rsidRPr="00970648">
        <w:rPr>
          <w:rFonts w:ascii="Times New Roman" w:hAnsi="Times New Roman" w:cs="Times New Roman"/>
          <w:sz w:val="28"/>
          <w:szCs w:val="28"/>
        </w:rPr>
        <w:t>“he will come solely to establish peace.”</w:t>
      </w:r>
      <w:r w:rsidR="00970648">
        <w:rPr>
          <w:rStyle w:val="FootnoteReference"/>
          <w:rFonts w:ascii="Times New Roman" w:hAnsi="Times New Roman" w:cs="Times New Roman"/>
          <w:sz w:val="28"/>
          <w:szCs w:val="28"/>
        </w:rPr>
        <w:footnoteReference w:id="20"/>
      </w:r>
      <w:r w:rsidR="00970648" w:rsidRPr="00970648">
        <w:rPr>
          <w:rFonts w:ascii="Times New Roman" w:hAnsi="Times New Roman" w:cs="Times New Roman"/>
          <w:sz w:val="28"/>
          <w:szCs w:val="28"/>
        </w:rPr>
        <w:t xml:space="preserve"> </w:t>
      </w:r>
      <w:r w:rsidR="009706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519" w:rsidRDefault="00BF16AF" w:rsidP="00BF16AF">
      <w:pPr>
        <w:spacing w:before="120" w:after="12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 gave </w:t>
      </w:r>
      <w:proofErr w:type="spellStart"/>
      <w:r>
        <w:rPr>
          <w:rFonts w:ascii="Times New Roman" w:hAnsi="Times New Roman" w:cs="Times New Roman"/>
          <w:sz w:val="28"/>
          <w:szCs w:val="28"/>
        </w:rPr>
        <w:t>Pinchas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covenant </w:t>
      </w:r>
      <w:r w:rsidR="00864519">
        <w:rPr>
          <w:rFonts w:ascii="Times New Roman" w:hAnsi="Times New Roman" w:cs="Times New Roman"/>
          <w:sz w:val="28"/>
          <w:szCs w:val="28"/>
        </w:rPr>
        <w:t xml:space="preserve">of peace </w:t>
      </w:r>
      <w:r>
        <w:rPr>
          <w:rFonts w:ascii="Times New Roman" w:hAnsi="Times New Roman" w:cs="Times New Roman"/>
          <w:sz w:val="28"/>
          <w:szCs w:val="28"/>
        </w:rPr>
        <w:t xml:space="preserve">because </w:t>
      </w:r>
      <w:proofErr w:type="spellStart"/>
      <w:r>
        <w:rPr>
          <w:rFonts w:ascii="Times New Roman" w:hAnsi="Times New Roman" w:cs="Times New Roman"/>
          <w:sz w:val="28"/>
          <w:szCs w:val="28"/>
        </w:rPr>
        <w:t>Pinchas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acted for God.  The Talmud tells us </w:t>
      </w:r>
      <w:proofErr w:type="spellStart"/>
      <w:r>
        <w:rPr>
          <w:rFonts w:ascii="Times New Roman" w:hAnsi="Times New Roman" w:cs="Times New Roman"/>
          <w:sz w:val="28"/>
          <w:szCs w:val="28"/>
        </w:rPr>
        <w:t>Pinchas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 receive the covenant “</w:t>
      </w:r>
      <w:r w:rsidRPr="00443B8B">
        <w:rPr>
          <w:rFonts w:ascii="Times New Roman" w:hAnsi="Times New Roman" w:cs="Times New Roman"/>
          <w:sz w:val="28"/>
          <w:szCs w:val="28"/>
        </w:rPr>
        <w:t>when he is complete (</w:t>
      </w:r>
      <w:proofErr w:type="spellStart"/>
      <w:r w:rsidRPr="00443B8B">
        <w:rPr>
          <w:rFonts w:ascii="Times New Roman" w:hAnsi="Times New Roman" w:cs="Times New Roman"/>
          <w:sz w:val="28"/>
          <w:szCs w:val="28"/>
        </w:rPr>
        <w:t>shalem</w:t>
      </w:r>
      <w:proofErr w:type="spellEnd"/>
      <w:r w:rsidRPr="00443B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,” because God has given a broken </w:t>
      </w:r>
      <w:proofErr w:type="spellStart"/>
      <w:r>
        <w:rPr>
          <w:rFonts w:ascii="Times New Roman" w:hAnsi="Times New Roman" w:cs="Times New Roman"/>
          <w:sz w:val="28"/>
          <w:szCs w:val="28"/>
        </w:rPr>
        <w:t>vav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645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519" w:rsidRDefault="00864519" w:rsidP="00864519">
      <w:pPr>
        <w:spacing w:before="120" w:after="120" w:line="276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</w:t>
      </w:r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small </w:t>
      </w:r>
      <w:proofErr w:type="spellStart"/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>yud</w:t>
      </w:r>
      <w:proofErr w:type="spellEnd"/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tells us that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each of us is</w:t>
      </w:r>
      <w:r w:rsidRPr="004A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diminished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by the violence in our world.  The Torah tells us that we will receive our Covenant of Peace when we, as individuals and as a community, perform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tikkun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olam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heal the broken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healing the world.</w:t>
      </w:r>
    </w:p>
    <w:p w:rsidR="00864519" w:rsidRPr="00864519" w:rsidRDefault="00864519" w:rsidP="00864519">
      <w:pPr>
        <w:spacing w:before="120" w:after="120" w:line="276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Shabbat shalom.</w:t>
      </w:r>
    </w:p>
    <w:p w:rsidR="00BF16AF" w:rsidRDefault="00BF16AF" w:rsidP="00BF16AF">
      <w:pPr>
        <w:spacing w:before="120" w:after="12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F16AF" w:rsidRDefault="00BF16AF" w:rsidP="00BF16AF">
      <w:pPr>
        <w:spacing w:before="120" w:after="12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BF16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A4" w:rsidRDefault="00DD1DA4" w:rsidP="00486289">
      <w:pPr>
        <w:spacing w:after="0" w:line="240" w:lineRule="auto"/>
      </w:pPr>
      <w:r>
        <w:separator/>
      </w:r>
    </w:p>
  </w:endnote>
  <w:endnote w:type="continuationSeparator" w:id="0">
    <w:p w:rsidR="00DD1DA4" w:rsidRDefault="00DD1DA4" w:rsidP="0048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822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7C72" w:rsidRDefault="008A7C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A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A7C72" w:rsidRDefault="008A7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A4" w:rsidRDefault="00DD1DA4" w:rsidP="00486289">
      <w:pPr>
        <w:spacing w:after="0" w:line="240" w:lineRule="auto"/>
      </w:pPr>
      <w:r>
        <w:separator/>
      </w:r>
    </w:p>
  </w:footnote>
  <w:footnote w:type="continuationSeparator" w:id="0">
    <w:p w:rsidR="00DD1DA4" w:rsidRDefault="00DD1DA4" w:rsidP="00486289">
      <w:pPr>
        <w:spacing w:after="0" w:line="240" w:lineRule="auto"/>
      </w:pPr>
      <w:r>
        <w:continuationSeparator/>
      </w:r>
    </w:p>
  </w:footnote>
  <w:footnote w:id="1">
    <w:p w:rsidR="003E258B" w:rsidRPr="003E258B" w:rsidRDefault="003E258B" w:rsidP="003E258B">
      <w:pPr>
        <w:pStyle w:val="FootnoteText"/>
        <w:spacing w:before="120" w:after="120"/>
        <w:rPr>
          <w:rFonts w:ascii="Times New Roman" w:hAnsi="Times New Roman" w:cs="Times New Roman"/>
        </w:rPr>
      </w:pPr>
      <w:r w:rsidRPr="003E258B">
        <w:rPr>
          <w:rStyle w:val="FootnoteReference"/>
          <w:rFonts w:ascii="Times New Roman" w:hAnsi="Times New Roman" w:cs="Times New Roman"/>
        </w:rPr>
        <w:footnoteRef/>
      </w:r>
      <w:r w:rsidRPr="003E258B">
        <w:rPr>
          <w:rFonts w:ascii="Times New Roman" w:hAnsi="Times New Roman" w:cs="Times New Roman"/>
        </w:rPr>
        <w:t xml:space="preserve"> This name is variously translated as “</w:t>
      </w:r>
      <w:proofErr w:type="spellStart"/>
      <w:r w:rsidRPr="003E258B">
        <w:rPr>
          <w:rFonts w:ascii="Times New Roman" w:hAnsi="Times New Roman" w:cs="Times New Roman"/>
        </w:rPr>
        <w:t>Pinchas</w:t>
      </w:r>
      <w:proofErr w:type="spellEnd"/>
      <w:r w:rsidRPr="003E258B">
        <w:rPr>
          <w:rFonts w:ascii="Times New Roman" w:hAnsi="Times New Roman" w:cs="Times New Roman"/>
        </w:rPr>
        <w:t>,” “</w:t>
      </w:r>
      <w:proofErr w:type="spellStart"/>
      <w:r w:rsidRPr="003E258B">
        <w:rPr>
          <w:rFonts w:ascii="Times New Roman" w:hAnsi="Times New Roman" w:cs="Times New Roman"/>
        </w:rPr>
        <w:t>Pinehas</w:t>
      </w:r>
      <w:proofErr w:type="spellEnd"/>
      <w:r w:rsidRPr="003E258B">
        <w:rPr>
          <w:rFonts w:ascii="Times New Roman" w:hAnsi="Times New Roman" w:cs="Times New Roman"/>
        </w:rPr>
        <w:t>,” and “</w:t>
      </w:r>
      <w:proofErr w:type="spellStart"/>
      <w:r w:rsidRPr="003E258B">
        <w:rPr>
          <w:rFonts w:ascii="Times New Roman" w:hAnsi="Times New Roman" w:cs="Times New Roman"/>
        </w:rPr>
        <w:t>Pinchas</w:t>
      </w:r>
      <w:proofErr w:type="spellEnd"/>
      <w:r w:rsidRPr="003E258B">
        <w:rPr>
          <w:rFonts w:ascii="Times New Roman" w:hAnsi="Times New Roman" w:cs="Times New Roman"/>
        </w:rPr>
        <w:t>.”  I use “</w:t>
      </w:r>
      <w:proofErr w:type="spellStart"/>
      <w:r w:rsidRPr="003E258B">
        <w:rPr>
          <w:rFonts w:ascii="Times New Roman" w:hAnsi="Times New Roman" w:cs="Times New Roman"/>
        </w:rPr>
        <w:t>Pinchas</w:t>
      </w:r>
      <w:proofErr w:type="spellEnd"/>
      <w:r w:rsidRPr="003E258B">
        <w:rPr>
          <w:rFonts w:ascii="Times New Roman" w:hAnsi="Times New Roman" w:cs="Times New Roman"/>
        </w:rPr>
        <w:t>” for my writing, but adopt the translation of the source I quote.</w:t>
      </w:r>
    </w:p>
  </w:footnote>
  <w:footnote w:id="2">
    <w:p w:rsidR="00486289" w:rsidRPr="003E258B" w:rsidRDefault="00486289" w:rsidP="003E258B">
      <w:pPr>
        <w:pStyle w:val="FootnoteText"/>
        <w:spacing w:before="120" w:after="120"/>
        <w:rPr>
          <w:rFonts w:ascii="Times New Roman" w:hAnsi="Times New Roman" w:cs="Times New Roman"/>
        </w:rPr>
      </w:pPr>
      <w:r w:rsidRPr="003E258B">
        <w:rPr>
          <w:rStyle w:val="FootnoteReference"/>
          <w:rFonts w:ascii="Times New Roman" w:hAnsi="Times New Roman" w:cs="Times New Roman"/>
        </w:rPr>
        <w:footnoteRef/>
      </w:r>
      <w:r w:rsidRPr="003E258B">
        <w:rPr>
          <w:rFonts w:ascii="Times New Roman" w:hAnsi="Times New Roman" w:cs="Times New Roman"/>
        </w:rPr>
        <w:t xml:space="preserve"> This translation was taken from the JPS </w:t>
      </w:r>
      <w:proofErr w:type="spellStart"/>
      <w:r w:rsidRPr="003E258B">
        <w:rPr>
          <w:rFonts w:ascii="Times New Roman" w:hAnsi="Times New Roman" w:cs="Times New Roman"/>
        </w:rPr>
        <w:t>Tanakh</w:t>
      </w:r>
      <w:proofErr w:type="spellEnd"/>
      <w:r w:rsidRPr="003E258B">
        <w:rPr>
          <w:rFonts w:ascii="Times New Roman" w:hAnsi="Times New Roman" w:cs="Times New Roman"/>
        </w:rPr>
        <w:t>.</w:t>
      </w:r>
    </w:p>
  </w:footnote>
  <w:footnote w:id="3">
    <w:p w:rsidR="009871BE" w:rsidRPr="003E258B" w:rsidRDefault="009871BE" w:rsidP="003E258B">
      <w:pPr>
        <w:pStyle w:val="FootnoteText"/>
        <w:spacing w:before="120" w:after="120"/>
        <w:rPr>
          <w:rFonts w:ascii="Times New Roman" w:hAnsi="Times New Roman" w:cs="Times New Roman"/>
        </w:rPr>
      </w:pPr>
      <w:r w:rsidRPr="003E258B">
        <w:rPr>
          <w:rStyle w:val="FootnoteReference"/>
          <w:rFonts w:ascii="Times New Roman" w:hAnsi="Times New Roman" w:cs="Times New Roman"/>
        </w:rPr>
        <w:footnoteRef/>
      </w:r>
      <w:r w:rsidRPr="003E258B">
        <w:rPr>
          <w:rFonts w:ascii="Times New Roman" w:hAnsi="Times New Roman" w:cs="Times New Roman"/>
        </w:rPr>
        <w:t xml:space="preserve"> Arnold M. </w:t>
      </w:r>
      <w:proofErr w:type="spellStart"/>
      <w:r w:rsidRPr="003E258B">
        <w:rPr>
          <w:rFonts w:ascii="Times New Roman" w:hAnsi="Times New Roman" w:cs="Times New Roman"/>
        </w:rPr>
        <w:t>Eisen</w:t>
      </w:r>
      <w:proofErr w:type="spellEnd"/>
      <w:r w:rsidRPr="003E258B">
        <w:rPr>
          <w:rFonts w:ascii="Times New Roman" w:hAnsi="Times New Roman" w:cs="Times New Roman"/>
        </w:rPr>
        <w:t xml:space="preserve">, “Doing Violence </w:t>
      </w:r>
      <w:proofErr w:type="gramStart"/>
      <w:r w:rsidRPr="003E258B">
        <w:rPr>
          <w:rFonts w:ascii="Times New Roman" w:hAnsi="Times New Roman" w:cs="Times New Roman"/>
        </w:rPr>
        <w:t>For</w:t>
      </w:r>
      <w:proofErr w:type="gramEnd"/>
      <w:r w:rsidRPr="003E258B">
        <w:rPr>
          <w:rFonts w:ascii="Times New Roman" w:hAnsi="Times New Roman" w:cs="Times New Roman"/>
        </w:rPr>
        <w:t xml:space="preserve"> God,” http://www.jtsa.edu/doing-violence-for-god[7/3/2020 3:32:47 PM] (chancellor emeritus of the Jewish Theological Seminary, Professor of Jewish Thought).</w:t>
      </w:r>
    </w:p>
  </w:footnote>
  <w:footnote w:id="4">
    <w:p w:rsidR="000D5003" w:rsidRPr="003E258B" w:rsidRDefault="000D5003" w:rsidP="003E258B">
      <w:pPr>
        <w:pStyle w:val="FootnoteText"/>
        <w:spacing w:before="120" w:after="120"/>
        <w:rPr>
          <w:rFonts w:ascii="Times New Roman" w:hAnsi="Times New Roman" w:cs="Times New Roman"/>
        </w:rPr>
      </w:pPr>
      <w:r w:rsidRPr="003E258B">
        <w:rPr>
          <w:rStyle w:val="FootnoteReference"/>
          <w:rFonts w:ascii="Times New Roman" w:hAnsi="Times New Roman" w:cs="Times New Roman"/>
        </w:rPr>
        <w:footnoteRef/>
      </w:r>
      <w:r w:rsidRPr="003E258B">
        <w:rPr>
          <w:rFonts w:ascii="Times New Roman" w:hAnsi="Times New Roman" w:cs="Times New Roman"/>
        </w:rPr>
        <w:t xml:space="preserve"> </w:t>
      </w:r>
      <w:r w:rsidRPr="003E258B">
        <w:rPr>
          <w:rFonts w:ascii="Times New Roman" w:hAnsi="Times New Roman" w:cs="Times New Roman"/>
          <w:i/>
        </w:rPr>
        <w:t>Id.</w:t>
      </w:r>
    </w:p>
  </w:footnote>
  <w:footnote w:id="5">
    <w:p w:rsidR="00C13EBE" w:rsidRPr="00A87356" w:rsidRDefault="00C13EBE" w:rsidP="007F5E54">
      <w:pPr>
        <w:pStyle w:val="FootnoteText"/>
        <w:spacing w:before="120" w:after="120"/>
        <w:rPr>
          <w:rFonts w:ascii="Times New Roman" w:hAnsi="Times New Roman" w:cs="Times New Roman"/>
        </w:rPr>
      </w:pPr>
      <w:r w:rsidRPr="00FB237E">
        <w:rPr>
          <w:rStyle w:val="FootnoteReference"/>
          <w:rFonts w:ascii="Times New Roman" w:hAnsi="Times New Roman" w:cs="Times New Roman"/>
        </w:rPr>
        <w:footnoteRef/>
      </w:r>
      <w:r w:rsidRPr="00FB237E">
        <w:rPr>
          <w:rFonts w:ascii="Times New Roman" w:hAnsi="Times New Roman" w:cs="Times New Roman"/>
        </w:rPr>
        <w:t xml:space="preserve"> Marc Gary, “In the Face of Violence, a Covenant of Peace,” </w:t>
      </w:r>
      <w:r w:rsidRPr="00FB237E">
        <w:rPr>
          <w:rFonts w:ascii="Times New Roman" w:hAnsi="Times New Roman" w:cs="Times New Roman"/>
          <w:i/>
        </w:rPr>
        <w:t>Torah from JTS</w:t>
      </w:r>
      <w:r w:rsidRPr="00FB237E">
        <w:rPr>
          <w:rFonts w:ascii="Times New Roman" w:hAnsi="Times New Roman" w:cs="Times New Roman"/>
        </w:rPr>
        <w:t xml:space="preserve">, </w:t>
      </w:r>
      <w:hyperlink r:id="rId1" w:history="1">
        <w:r w:rsidRPr="00FB237E">
          <w:rPr>
            <w:rStyle w:val="Hyperlink"/>
            <w:rFonts w:ascii="Times New Roman" w:hAnsi="Times New Roman" w:cs="Times New Roman"/>
          </w:rPr>
          <w:t>www.jtsa.edu/torah</w:t>
        </w:r>
      </w:hyperlink>
      <w:r w:rsidRPr="00FB237E">
        <w:rPr>
          <w:rFonts w:ascii="Times New Roman" w:hAnsi="Times New Roman" w:cs="Times New Roman"/>
        </w:rPr>
        <w:t>. (“</w:t>
      </w:r>
      <w:proofErr w:type="gramStart"/>
      <w:r w:rsidRPr="00FB237E">
        <w:rPr>
          <w:rFonts w:ascii="Times New Roman" w:hAnsi="Times New Roman" w:cs="Times New Roman"/>
        </w:rPr>
        <w:t>in</w:t>
      </w:r>
      <w:proofErr w:type="gramEnd"/>
      <w:r w:rsidRPr="00FB237E">
        <w:rPr>
          <w:rFonts w:ascii="Times New Roman" w:hAnsi="Times New Roman" w:cs="Times New Roman"/>
        </w:rPr>
        <w:t xml:space="preserve"> an alcove (</w:t>
      </w:r>
      <w:proofErr w:type="spellStart"/>
      <w:r w:rsidRPr="00FB237E">
        <w:rPr>
          <w:rFonts w:ascii="Times New Roman" w:hAnsi="Times New Roman" w:cs="Times New Roman"/>
          <w:i/>
        </w:rPr>
        <w:t>kubah</w:t>
      </w:r>
      <w:proofErr w:type="spellEnd"/>
      <w:r w:rsidRPr="00FB237E">
        <w:rPr>
          <w:rFonts w:ascii="Times New Roman" w:hAnsi="Times New Roman" w:cs="Times New Roman"/>
        </w:rPr>
        <w:t>) near or in the Tabernacle.”  “</w:t>
      </w:r>
      <w:proofErr w:type="spellStart"/>
      <w:r w:rsidRPr="00FB237E">
        <w:rPr>
          <w:rFonts w:ascii="Times New Roman" w:hAnsi="Times New Roman" w:cs="Times New Roman"/>
        </w:rPr>
        <w:t>Pinehas</w:t>
      </w:r>
      <w:proofErr w:type="spellEnd"/>
      <w:r w:rsidRPr="00FB237E">
        <w:rPr>
          <w:rFonts w:ascii="Times New Roman" w:hAnsi="Times New Roman" w:cs="Times New Roman"/>
        </w:rPr>
        <w:t xml:space="preserve"> grabbed a spear and thrust it through them both in a violent parody of</w:t>
      </w:r>
      <w:r w:rsidRPr="007F5E54">
        <w:rPr>
          <w:rFonts w:ascii="Times New Roman" w:hAnsi="Times New Roman" w:cs="Times New Roman"/>
        </w:rPr>
        <w:t xml:space="preserve"> the sexual act itself (the spear ended in the woman’s </w:t>
      </w:r>
      <w:proofErr w:type="spellStart"/>
      <w:r w:rsidRPr="007F5E54">
        <w:rPr>
          <w:rFonts w:ascii="Times New Roman" w:hAnsi="Times New Roman" w:cs="Times New Roman"/>
          <w:i/>
        </w:rPr>
        <w:t>kubah</w:t>
      </w:r>
      <w:proofErr w:type="spellEnd"/>
      <w:r w:rsidRPr="007F5E54">
        <w:rPr>
          <w:rFonts w:ascii="Times New Roman" w:hAnsi="Times New Roman" w:cs="Times New Roman"/>
        </w:rPr>
        <w:t>, which may refer either to her belly or her sexual part”). Marc Gary is Executive Vice Chancellor and COO, JTS.</w:t>
      </w:r>
      <w:r w:rsidR="004021C1" w:rsidRPr="007F5E54">
        <w:rPr>
          <w:rFonts w:ascii="Times New Roman" w:hAnsi="Times New Roman" w:cs="Times New Roman"/>
        </w:rPr>
        <w:t xml:space="preserve">  </w:t>
      </w:r>
      <w:r w:rsidR="004021C1" w:rsidRPr="007F5E54">
        <w:rPr>
          <w:rFonts w:ascii="Times New Roman" w:hAnsi="Times New Roman" w:cs="Times New Roman"/>
          <w:i/>
        </w:rPr>
        <w:t>See</w:t>
      </w:r>
      <w:r w:rsidR="004021C1" w:rsidRPr="007F5E54">
        <w:rPr>
          <w:rFonts w:ascii="Times New Roman" w:hAnsi="Times New Roman" w:cs="Times New Roman"/>
        </w:rPr>
        <w:t xml:space="preserve"> Robert Alter, </w:t>
      </w:r>
      <w:r w:rsidR="004021C1" w:rsidRPr="007F5E54">
        <w:rPr>
          <w:rFonts w:ascii="Times New Roman" w:hAnsi="Times New Roman" w:cs="Times New Roman"/>
          <w:smallCaps/>
        </w:rPr>
        <w:t>The Five Books of Moses</w:t>
      </w:r>
      <w:r w:rsidR="004021C1" w:rsidRPr="007F5E54">
        <w:rPr>
          <w:rFonts w:ascii="Times New Roman" w:hAnsi="Times New Roman" w:cs="Times New Roman"/>
        </w:rPr>
        <w:t xml:space="preserve">, 819, n. 8. </w:t>
      </w:r>
      <w:r w:rsidR="004021C1" w:rsidRPr="00A87356">
        <w:rPr>
          <w:rFonts w:ascii="Times New Roman" w:hAnsi="Times New Roman" w:cs="Times New Roman"/>
        </w:rPr>
        <w:t>(</w:t>
      </w:r>
      <w:proofErr w:type="gramStart"/>
      <w:r w:rsidR="004021C1" w:rsidRPr="00A87356">
        <w:rPr>
          <w:rFonts w:ascii="Times New Roman" w:hAnsi="Times New Roman" w:cs="Times New Roman"/>
        </w:rPr>
        <w:t>the</w:t>
      </w:r>
      <w:proofErr w:type="gramEnd"/>
      <w:r w:rsidR="004021C1" w:rsidRPr="00A87356">
        <w:rPr>
          <w:rFonts w:ascii="Times New Roman" w:hAnsi="Times New Roman" w:cs="Times New Roman"/>
        </w:rPr>
        <w:t xml:space="preserve"> Hebrew </w:t>
      </w:r>
      <w:proofErr w:type="spellStart"/>
      <w:r w:rsidR="004021C1" w:rsidRPr="00A87356">
        <w:rPr>
          <w:rFonts w:ascii="Times New Roman" w:hAnsi="Times New Roman" w:cs="Times New Roman"/>
          <w:i/>
        </w:rPr>
        <w:t>qubah</w:t>
      </w:r>
      <w:proofErr w:type="spellEnd"/>
      <w:r w:rsidR="004021C1" w:rsidRPr="00A87356">
        <w:rPr>
          <w:rFonts w:ascii="Times New Roman" w:hAnsi="Times New Roman" w:cs="Times New Roman"/>
        </w:rPr>
        <w:t xml:space="preserve">, is unique to this text, but is linked to the Arabic </w:t>
      </w:r>
      <w:proofErr w:type="spellStart"/>
      <w:r w:rsidR="004021C1" w:rsidRPr="00A87356">
        <w:rPr>
          <w:rFonts w:ascii="Times New Roman" w:hAnsi="Times New Roman" w:cs="Times New Roman"/>
          <w:i/>
        </w:rPr>
        <w:t>qubbe</w:t>
      </w:r>
      <w:proofErr w:type="spellEnd"/>
      <w:r w:rsidR="004021C1" w:rsidRPr="00A87356">
        <w:rPr>
          <w:rFonts w:ascii="Times New Roman" w:hAnsi="Times New Roman" w:cs="Times New Roman"/>
        </w:rPr>
        <w:t xml:space="preserve"> a small red leather tent used for cultic or conjugal purposes.  </w:t>
      </w:r>
      <w:proofErr w:type="spellStart"/>
      <w:r w:rsidR="004021C1" w:rsidRPr="00A87356">
        <w:rPr>
          <w:rFonts w:ascii="Times New Roman" w:hAnsi="Times New Roman" w:cs="Times New Roman"/>
          <w:i/>
        </w:rPr>
        <w:t>Qubah</w:t>
      </w:r>
      <w:proofErr w:type="spellEnd"/>
      <w:r w:rsidR="004021C1" w:rsidRPr="00A87356">
        <w:rPr>
          <w:rFonts w:ascii="Times New Roman" w:hAnsi="Times New Roman" w:cs="Times New Roman"/>
        </w:rPr>
        <w:t xml:space="preserve"> also puns with </w:t>
      </w:r>
      <w:proofErr w:type="spellStart"/>
      <w:r w:rsidR="004021C1" w:rsidRPr="00A87356">
        <w:rPr>
          <w:rFonts w:ascii="Times New Roman" w:hAnsi="Times New Roman" w:cs="Times New Roman"/>
          <w:i/>
        </w:rPr>
        <w:t>qebah</w:t>
      </w:r>
      <w:proofErr w:type="spellEnd"/>
      <w:r w:rsidR="004021C1" w:rsidRPr="00A87356">
        <w:rPr>
          <w:rFonts w:ascii="Times New Roman" w:hAnsi="Times New Roman" w:cs="Times New Roman"/>
        </w:rPr>
        <w:t>, “belly”).</w:t>
      </w:r>
    </w:p>
  </w:footnote>
  <w:footnote w:id="6">
    <w:p w:rsidR="00E33197" w:rsidRPr="00A87356" w:rsidRDefault="00E33197" w:rsidP="007F5E54">
      <w:pPr>
        <w:pStyle w:val="FootnoteText"/>
        <w:spacing w:before="120" w:after="120"/>
        <w:rPr>
          <w:rFonts w:ascii="Times New Roman" w:hAnsi="Times New Roman" w:cs="Times New Roman"/>
        </w:rPr>
      </w:pPr>
      <w:r w:rsidRPr="00A87356">
        <w:rPr>
          <w:rStyle w:val="FootnoteReference"/>
          <w:rFonts w:ascii="Times New Roman" w:hAnsi="Times New Roman" w:cs="Times New Roman"/>
        </w:rPr>
        <w:footnoteRef/>
      </w:r>
      <w:r w:rsidRPr="00A87356">
        <w:rPr>
          <w:rFonts w:ascii="Times New Roman" w:hAnsi="Times New Roman" w:cs="Times New Roman"/>
        </w:rPr>
        <w:t xml:space="preserve"> </w:t>
      </w:r>
      <w:r w:rsidRPr="00A87356">
        <w:rPr>
          <w:rFonts w:ascii="Times New Roman" w:hAnsi="Times New Roman" w:cs="Times New Roman"/>
          <w:i/>
        </w:rPr>
        <w:t>I</w:t>
      </w:r>
      <w:r w:rsidR="00A87356">
        <w:rPr>
          <w:rFonts w:ascii="Times New Roman" w:hAnsi="Times New Roman" w:cs="Times New Roman"/>
          <w:i/>
        </w:rPr>
        <w:t>d</w:t>
      </w:r>
      <w:r w:rsidRPr="00A87356">
        <w:rPr>
          <w:rFonts w:ascii="Times New Roman" w:hAnsi="Times New Roman" w:cs="Times New Roman"/>
          <w:i/>
        </w:rPr>
        <w:t>.</w:t>
      </w:r>
      <w:r w:rsidRPr="00A87356">
        <w:rPr>
          <w:rFonts w:ascii="Times New Roman" w:hAnsi="Times New Roman" w:cs="Times New Roman"/>
        </w:rPr>
        <w:t xml:space="preserve"> (citing Richard Elliot Friedman, Commentary on the Torah, 514, on Num. 25:8).</w:t>
      </w:r>
    </w:p>
  </w:footnote>
  <w:footnote w:id="7">
    <w:p w:rsidR="00AD7D94" w:rsidRPr="00A87356" w:rsidRDefault="00AD7D94" w:rsidP="007F5E54">
      <w:pPr>
        <w:pStyle w:val="FootnoteText"/>
        <w:spacing w:before="120" w:after="120"/>
        <w:rPr>
          <w:rFonts w:ascii="Times New Roman" w:hAnsi="Times New Roman" w:cs="Times New Roman"/>
        </w:rPr>
      </w:pPr>
      <w:r w:rsidRPr="00A87356">
        <w:rPr>
          <w:rStyle w:val="FootnoteReference"/>
          <w:rFonts w:ascii="Times New Roman" w:hAnsi="Times New Roman" w:cs="Times New Roman"/>
        </w:rPr>
        <w:footnoteRef/>
      </w:r>
      <w:r w:rsidRPr="00A87356">
        <w:rPr>
          <w:rFonts w:ascii="Times New Roman" w:hAnsi="Times New Roman" w:cs="Times New Roman"/>
        </w:rPr>
        <w:t xml:space="preserve"> </w:t>
      </w:r>
      <w:r w:rsidR="00A87356">
        <w:rPr>
          <w:rFonts w:ascii="Times New Roman" w:hAnsi="Times New Roman" w:cs="Times New Roman"/>
          <w:i/>
        </w:rPr>
        <w:t>Id</w:t>
      </w:r>
      <w:r w:rsidRPr="00A87356">
        <w:rPr>
          <w:rFonts w:ascii="Times New Roman" w:hAnsi="Times New Roman" w:cs="Times New Roman"/>
          <w:i/>
        </w:rPr>
        <w:t>.</w:t>
      </w:r>
    </w:p>
  </w:footnote>
  <w:footnote w:id="8">
    <w:p w:rsidR="007F5E54" w:rsidRPr="00A87356" w:rsidRDefault="007F5E54" w:rsidP="007F5E54">
      <w:pPr>
        <w:pStyle w:val="FootnoteText"/>
        <w:spacing w:before="120" w:after="120"/>
        <w:rPr>
          <w:rFonts w:ascii="Times New Roman" w:hAnsi="Times New Roman" w:cs="Times New Roman"/>
        </w:rPr>
      </w:pPr>
      <w:r w:rsidRPr="00A87356">
        <w:rPr>
          <w:rStyle w:val="FootnoteReference"/>
          <w:rFonts w:ascii="Times New Roman" w:hAnsi="Times New Roman" w:cs="Times New Roman"/>
        </w:rPr>
        <w:footnoteRef/>
      </w:r>
      <w:r w:rsidRPr="00A87356">
        <w:rPr>
          <w:rFonts w:ascii="Times New Roman" w:hAnsi="Times New Roman" w:cs="Times New Roman"/>
        </w:rPr>
        <w:t xml:space="preserve"> Rabbi Menachem Creditor, </w:t>
      </w:r>
      <w:proofErr w:type="spellStart"/>
      <w:r w:rsidRPr="00A87356">
        <w:rPr>
          <w:rFonts w:ascii="Times New Roman" w:hAnsi="Times New Roman" w:cs="Times New Roman"/>
          <w:i/>
        </w:rPr>
        <w:t>Pinchas</w:t>
      </w:r>
      <w:proofErr w:type="spellEnd"/>
      <w:r w:rsidRPr="00A87356">
        <w:rPr>
          <w:rFonts w:ascii="Times New Roman" w:hAnsi="Times New Roman" w:cs="Times New Roman"/>
          <w:i/>
        </w:rPr>
        <w:t xml:space="preserve"> 5768: “The Blessings of Brokenness</w:t>
      </w:r>
      <w:r w:rsidRPr="00A87356">
        <w:rPr>
          <w:rFonts w:ascii="Times New Roman" w:hAnsi="Times New Roman" w:cs="Times New Roman"/>
        </w:rPr>
        <w:t xml:space="preserve">,” http://www.seventyfaces.com/dvar/106/pinchas-5768-the-blessings-of-brokenness. Rabbi Menachem Creditor serves as rabbi of Congregation </w:t>
      </w:r>
      <w:proofErr w:type="spellStart"/>
      <w:r w:rsidRPr="00A87356">
        <w:rPr>
          <w:rFonts w:ascii="Times New Roman" w:hAnsi="Times New Roman" w:cs="Times New Roman"/>
        </w:rPr>
        <w:t>Netivot</w:t>
      </w:r>
      <w:proofErr w:type="spellEnd"/>
      <w:r w:rsidRPr="00A87356">
        <w:rPr>
          <w:rFonts w:ascii="Times New Roman" w:hAnsi="Times New Roman" w:cs="Times New Roman"/>
        </w:rPr>
        <w:t xml:space="preserve"> Shalom in Berkeley, CA. and serves on the Executive Cou</w:t>
      </w:r>
      <w:r w:rsidR="00EF1846" w:rsidRPr="00A87356">
        <w:rPr>
          <w:rFonts w:ascii="Times New Roman" w:hAnsi="Times New Roman" w:cs="Times New Roman"/>
        </w:rPr>
        <w:t xml:space="preserve">ncil of the Rabbinical Assembly; Rabbi Mayer Friedman, </w:t>
      </w:r>
      <w:proofErr w:type="spellStart"/>
      <w:r w:rsidR="00EF1846" w:rsidRPr="00A87356">
        <w:rPr>
          <w:rFonts w:ascii="Times New Roman" w:hAnsi="Times New Roman" w:cs="Times New Roman"/>
          <w:i/>
        </w:rPr>
        <w:t>Parsha</w:t>
      </w:r>
      <w:proofErr w:type="spellEnd"/>
      <w:r w:rsidR="00EF1846" w:rsidRPr="00A87356">
        <w:rPr>
          <w:rFonts w:ascii="Times New Roman" w:hAnsi="Times New Roman" w:cs="Times New Roman"/>
          <w:i/>
        </w:rPr>
        <w:t xml:space="preserve"> Shiur</w:t>
      </w:r>
      <w:r w:rsidR="00EF1846" w:rsidRPr="00A87356">
        <w:rPr>
          <w:rFonts w:ascii="Times New Roman" w:hAnsi="Times New Roman" w:cs="Times New Roman"/>
        </w:rPr>
        <w:t xml:space="preserve">, </w:t>
      </w:r>
      <w:proofErr w:type="spellStart"/>
      <w:r w:rsidR="00EF1846" w:rsidRPr="00A87356">
        <w:rPr>
          <w:rFonts w:ascii="Times New Roman" w:hAnsi="Times New Roman" w:cs="Times New Roman"/>
        </w:rPr>
        <w:t>Kesharim</w:t>
      </w:r>
      <w:proofErr w:type="spellEnd"/>
      <w:r w:rsidR="00EF1846" w:rsidRPr="00A87356">
        <w:rPr>
          <w:rFonts w:ascii="Times New Roman" w:hAnsi="Times New Roman" w:cs="Times New Roman"/>
        </w:rPr>
        <w:t xml:space="preserve"> Baruch College/NYU </w:t>
      </w:r>
      <w:proofErr w:type="spellStart"/>
      <w:r w:rsidR="00EF1846" w:rsidRPr="00A87356">
        <w:rPr>
          <w:rFonts w:ascii="Times New Roman" w:hAnsi="Times New Roman" w:cs="Times New Roman"/>
        </w:rPr>
        <w:t>Parsha</w:t>
      </w:r>
      <w:proofErr w:type="spellEnd"/>
      <w:r w:rsidR="00EF1846" w:rsidRPr="00A87356">
        <w:rPr>
          <w:rFonts w:ascii="Times New Roman" w:hAnsi="Times New Roman" w:cs="Times New Roman"/>
        </w:rPr>
        <w:t xml:space="preserve"> Shi</w:t>
      </w:r>
      <w:r w:rsidR="00A05903" w:rsidRPr="00A87356">
        <w:rPr>
          <w:rFonts w:ascii="Times New Roman" w:hAnsi="Times New Roman" w:cs="Times New Roman"/>
        </w:rPr>
        <w:t>u</w:t>
      </w:r>
      <w:r w:rsidR="00C505D8" w:rsidRPr="00A87356">
        <w:rPr>
          <w:rFonts w:ascii="Times New Roman" w:hAnsi="Times New Roman" w:cs="Times New Roman"/>
        </w:rPr>
        <w:t>r, parshashiur.googlepages.com</w:t>
      </w:r>
      <w:r w:rsidR="00A05903" w:rsidRPr="00A87356">
        <w:rPr>
          <w:rFonts w:ascii="Times New Roman" w:hAnsi="Times New Roman" w:cs="Times New Roman"/>
        </w:rPr>
        <w:t>.</w:t>
      </w:r>
    </w:p>
  </w:footnote>
  <w:footnote w:id="9">
    <w:p w:rsidR="00C505D8" w:rsidRDefault="00C505D8">
      <w:pPr>
        <w:pStyle w:val="FootnoteText"/>
      </w:pPr>
      <w:r w:rsidRPr="00A87356">
        <w:rPr>
          <w:rStyle w:val="FootnoteReference"/>
          <w:rFonts w:ascii="Times New Roman" w:hAnsi="Times New Roman" w:cs="Times New Roman"/>
        </w:rPr>
        <w:footnoteRef/>
      </w:r>
      <w:r w:rsidRPr="00A87356">
        <w:rPr>
          <w:rFonts w:ascii="Times New Roman" w:hAnsi="Times New Roman" w:cs="Times New Roman"/>
        </w:rPr>
        <w:t xml:space="preserve"> Rabbi </w:t>
      </w:r>
      <w:proofErr w:type="spellStart"/>
      <w:r w:rsidRPr="00A87356">
        <w:rPr>
          <w:rFonts w:ascii="Times New Roman" w:hAnsi="Times New Roman" w:cs="Times New Roman"/>
        </w:rPr>
        <w:t>Gavriel</w:t>
      </w:r>
      <w:proofErr w:type="spellEnd"/>
      <w:r w:rsidRPr="00A87356">
        <w:rPr>
          <w:rFonts w:ascii="Times New Roman" w:hAnsi="Times New Roman" w:cs="Times New Roman"/>
        </w:rPr>
        <w:t xml:space="preserve"> </w:t>
      </w:r>
      <w:proofErr w:type="spellStart"/>
      <w:r w:rsidRPr="00A87356">
        <w:rPr>
          <w:rFonts w:ascii="Times New Roman" w:hAnsi="Times New Roman" w:cs="Times New Roman"/>
        </w:rPr>
        <w:t>Bellino</w:t>
      </w:r>
      <w:proofErr w:type="spellEnd"/>
      <w:r w:rsidRPr="00A87356">
        <w:rPr>
          <w:rFonts w:ascii="Times New Roman" w:hAnsi="Times New Roman" w:cs="Times New Roman"/>
        </w:rPr>
        <w:t xml:space="preserve"> (“Rabbi Greg”), </w:t>
      </w:r>
      <w:r w:rsidRPr="00A87356">
        <w:rPr>
          <w:rFonts w:ascii="Times New Roman" w:hAnsi="Times New Roman" w:cs="Times New Roman"/>
          <w:i/>
        </w:rPr>
        <w:t xml:space="preserve">Rabbi’s Corner </w:t>
      </w:r>
      <w:proofErr w:type="gramStart"/>
      <w:r w:rsidRPr="00A87356">
        <w:rPr>
          <w:rFonts w:ascii="Times New Roman" w:hAnsi="Times New Roman" w:cs="Times New Roman"/>
          <w:i/>
        </w:rPr>
        <w:t>A</w:t>
      </w:r>
      <w:proofErr w:type="gramEnd"/>
      <w:r w:rsidRPr="00A87356">
        <w:rPr>
          <w:rFonts w:ascii="Times New Roman" w:hAnsi="Times New Roman" w:cs="Times New Roman"/>
          <w:i/>
        </w:rPr>
        <w:t xml:space="preserve"> Separate Peace</w:t>
      </w:r>
      <w:r w:rsidRPr="00A87356">
        <w:rPr>
          <w:rFonts w:ascii="Times New Roman" w:hAnsi="Times New Roman" w:cs="Times New Roman"/>
        </w:rPr>
        <w:t xml:space="preserve">, </w:t>
      </w:r>
      <w:hyperlink r:id="rId2" w:history="1">
        <w:r w:rsidRPr="00A87356">
          <w:rPr>
            <w:rStyle w:val="Hyperlink"/>
            <w:rFonts w:ascii="Times New Roman" w:hAnsi="Times New Roman" w:cs="Times New Roman"/>
          </w:rPr>
          <w:t>http://sixthstreetsynagogue.org/category/bmidbar-numbers/pinhas/</w:t>
        </w:r>
      </w:hyperlink>
      <w:r w:rsidRPr="00A873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</w:footnote>
  <w:footnote w:id="10">
    <w:p w:rsidR="00BF4B30" w:rsidRPr="00A87356" w:rsidRDefault="00BF4B30" w:rsidP="00A87356">
      <w:pPr>
        <w:pStyle w:val="FootnoteText"/>
        <w:spacing w:before="120" w:after="120"/>
        <w:rPr>
          <w:rFonts w:ascii="Times New Roman" w:hAnsi="Times New Roman" w:cs="Times New Roman"/>
        </w:rPr>
      </w:pPr>
      <w:r w:rsidRPr="00A87356">
        <w:rPr>
          <w:rStyle w:val="FootnoteReference"/>
          <w:rFonts w:ascii="Times New Roman" w:hAnsi="Times New Roman" w:cs="Times New Roman"/>
        </w:rPr>
        <w:footnoteRef/>
      </w:r>
      <w:r w:rsidRPr="00A87356">
        <w:rPr>
          <w:rFonts w:ascii="Times New Roman" w:hAnsi="Times New Roman" w:cs="Times New Roman"/>
        </w:rPr>
        <w:t xml:space="preserve"> Jen Taylor Friedman, </w:t>
      </w:r>
      <w:proofErr w:type="spellStart"/>
      <w:r w:rsidRPr="00A87356">
        <w:rPr>
          <w:rFonts w:ascii="Times New Roman" w:hAnsi="Times New Roman" w:cs="Times New Roman"/>
        </w:rPr>
        <w:t>Pinchas</w:t>
      </w:r>
      <w:proofErr w:type="spellEnd"/>
      <w:r w:rsidRPr="00A87356">
        <w:rPr>
          <w:rFonts w:ascii="Times New Roman" w:hAnsi="Times New Roman" w:cs="Times New Roman"/>
        </w:rPr>
        <w:t xml:space="preserve">, scribal oddities, </w:t>
      </w:r>
      <w:proofErr w:type="spellStart"/>
      <w:r w:rsidRPr="00A87356">
        <w:rPr>
          <w:rFonts w:ascii="Times New Roman" w:hAnsi="Times New Roman" w:cs="Times New Roman"/>
        </w:rPr>
        <w:t>Hatam</w:t>
      </w:r>
      <w:proofErr w:type="spellEnd"/>
      <w:r w:rsidRPr="00A87356">
        <w:rPr>
          <w:rFonts w:ascii="Times New Roman" w:hAnsi="Times New Roman" w:cs="Times New Roman"/>
        </w:rPr>
        <w:t xml:space="preserve"> </w:t>
      </w:r>
      <w:proofErr w:type="spellStart"/>
      <w:r w:rsidRPr="00A87356">
        <w:rPr>
          <w:rFonts w:ascii="Times New Roman" w:hAnsi="Times New Roman" w:cs="Times New Roman"/>
        </w:rPr>
        <w:t>Soferet</w:t>
      </w:r>
      <w:proofErr w:type="spellEnd"/>
      <w:r w:rsidRPr="00A87356">
        <w:rPr>
          <w:rFonts w:ascii="Times New Roman" w:hAnsi="Times New Roman" w:cs="Times New Roman"/>
        </w:rPr>
        <w:t xml:space="preserve"> Blog, Jul. 14th, 2009, http://hatam-soferet.dreamwidth.org/443763.html.  Jen Taylor Friedman is a post-denominational </w:t>
      </w:r>
      <w:proofErr w:type="spellStart"/>
      <w:r w:rsidRPr="00A87356">
        <w:rPr>
          <w:rFonts w:ascii="Times New Roman" w:hAnsi="Times New Roman" w:cs="Times New Roman"/>
        </w:rPr>
        <w:t>halakhically</w:t>
      </w:r>
      <w:proofErr w:type="spellEnd"/>
      <w:r w:rsidRPr="00A87356">
        <w:rPr>
          <w:rFonts w:ascii="Times New Roman" w:hAnsi="Times New Roman" w:cs="Times New Roman"/>
        </w:rPr>
        <w:t xml:space="preserve">-observant egalitarian Jewish ritual scribe and scholar. She is notorious for having created </w:t>
      </w:r>
      <w:proofErr w:type="spellStart"/>
      <w:r w:rsidRPr="00A87356">
        <w:rPr>
          <w:rFonts w:ascii="Times New Roman" w:hAnsi="Times New Roman" w:cs="Times New Roman"/>
        </w:rPr>
        <w:t>Tefillin</w:t>
      </w:r>
      <w:proofErr w:type="spellEnd"/>
      <w:r w:rsidRPr="00A87356">
        <w:rPr>
          <w:rFonts w:ascii="Times New Roman" w:hAnsi="Times New Roman" w:cs="Times New Roman"/>
        </w:rPr>
        <w:t xml:space="preserve"> Barbie, and notable for being the first woman ever known to have written a </w:t>
      </w:r>
      <w:proofErr w:type="spellStart"/>
      <w:r w:rsidRPr="00A87356">
        <w:rPr>
          <w:rFonts w:ascii="Times New Roman" w:hAnsi="Times New Roman" w:cs="Times New Roman"/>
        </w:rPr>
        <w:t>sefer</w:t>
      </w:r>
      <w:proofErr w:type="spellEnd"/>
      <w:r w:rsidRPr="00A87356">
        <w:rPr>
          <w:rFonts w:ascii="Times New Roman" w:hAnsi="Times New Roman" w:cs="Times New Roman"/>
        </w:rPr>
        <w:t xml:space="preserve"> Torah, for which the Forward listed her as a Top 50 Jew. She lives in New York City, writes Torah, and learns at the </w:t>
      </w:r>
      <w:proofErr w:type="spellStart"/>
      <w:r w:rsidRPr="00A87356">
        <w:rPr>
          <w:rFonts w:ascii="Times New Roman" w:hAnsi="Times New Roman" w:cs="Times New Roman"/>
        </w:rPr>
        <w:t>Drisha</w:t>
      </w:r>
      <w:proofErr w:type="spellEnd"/>
      <w:r w:rsidRPr="00A87356">
        <w:rPr>
          <w:rFonts w:ascii="Times New Roman" w:hAnsi="Times New Roman" w:cs="Times New Roman"/>
        </w:rPr>
        <w:t xml:space="preserve"> Institute.</w:t>
      </w:r>
    </w:p>
  </w:footnote>
  <w:footnote w:id="11">
    <w:p w:rsidR="00E57021" w:rsidRPr="00A87356" w:rsidRDefault="00E57021" w:rsidP="00A87356">
      <w:pPr>
        <w:pStyle w:val="FootnoteText"/>
        <w:spacing w:before="120" w:after="120"/>
        <w:rPr>
          <w:rFonts w:ascii="Times New Roman" w:hAnsi="Times New Roman" w:cs="Times New Roman"/>
        </w:rPr>
      </w:pPr>
      <w:r w:rsidRPr="00A87356">
        <w:rPr>
          <w:rStyle w:val="FootnoteReference"/>
          <w:rFonts w:ascii="Times New Roman" w:hAnsi="Times New Roman" w:cs="Times New Roman"/>
        </w:rPr>
        <w:footnoteRef/>
      </w:r>
      <w:r w:rsidRPr="00A87356">
        <w:rPr>
          <w:rFonts w:ascii="Times New Roman" w:hAnsi="Times New Roman" w:cs="Times New Roman"/>
        </w:rPr>
        <w:t xml:space="preserve"> Jen Taylor Friedman, </w:t>
      </w:r>
      <w:proofErr w:type="spellStart"/>
      <w:r w:rsidRPr="00A87356">
        <w:rPr>
          <w:rFonts w:ascii="Times New Roman" w:hAnsi="Times New Roman" w:cs="Times New Roman"/>
        </w:rPr>
        <w:t>Pinchas</w:t>
      </w:r>
      <w:proofErr w:type="spellEnd"/>
      <w:r w:rsidRPr="00A87356">
        <w:rPr>
          <w:rFonts w:ascii="Times New Roman" w:hAnsi="Times New Roman" w:cs="Times New Roman"/>
        </w:rPr>
        <w:t xml:space="preserve">, scribal oddities, </w:t>
      </w:r>
      <w:proofErr w:type="spellStart"/>
      <w:r w:rsidRPr="00A87356">
        <w:rPr>
          <w:rFonts w:ascii="Times New Roman" w:hAnsi="Times New Roman" w:cs="Times New Roman"/>
        </w:rPr>
        <w:t>Hatam</w:t>
      </w:r>
      <w:proofErr w:type="spellEnd"/>
      <w:r w:rsidRPr="00A87356">
        <w:rPr>
          <w:rFonts w:ascii="Times New Roman" w:hAnsi="Times New Roman" w:cs="Times New Roman"/>
        </w:rPr>
        <w:t xml:space="preserve"> </w:t>
      </w:r>
      <w:proofErr w:type="spellStart"/>
      <w:r w:rsidRPr="00A87356">
        <w:rPr>
          <w:rFonts w:ascii="Times New Roman" w:hAnsi="Times New Roman" w:cs="Times New Roman"/>
        </w:rPr>
        <w:t>Soferet</w:t>
      </w:r>
      <w:proofErr w:type="spellEnd"/>
      <w:r w:rsidRPr="00A87356">
        <w:rPr>
          <w:rFonts w:ascii="Times New Roman" w:hAnsi="Times New Roman" w:cs="Times New Roman"/>
        </w:rPr>
        <w:t xml:space="preserve"> Blog, Jul. 14th, 2009, http://hatam-soferet.dreamwidth.org/443763.html.</w:t>
      </w:r>
    </w:p>
  </w:footnote>
  <w:footnote w:id="12">
    <w:p w:rsidR="009F566E" w:rsidRPr="00A87356" w:rsidRDefault="009F566E" w:rsidP="00A87356">
      <w:pPr>
        <w:pStyle w:val="FootnoteText"/>
        <w:spacing w:before="120" w:after="120"/>
        <w:rPr>
          <w:rFonts w:ascii="Times New Roman" w:hAnsi="Times New Roman" w:cs="Times New Roman"/>
        </w:rPr>
      </w:pPr>
      <w:r w:rsidRPr="00A87356">
        <w:rPr>
          <w:rStyle w:val="FootnoteReference"/>
          <w:rFonts w:ascii="Times New Roman" w:hAnsi="Times New Roman" w:cs="Times New Roman"/>
        </w:rPr>
        <w:footnoteRef/>
      </w:r>
      <w:r w:rsidRPr="00A87356">
        <w:rPr>
          <w:rFonts w:ascii="Times New Roman" w:hAnsi="Times New Roman" w:cs="Times New Roman"/>
        </w:rPr>
        <w:t xml:space="preserve"> </w:t>
      </w:r>
      <w:r w:rsidRPr="00A87356">
        <w:rPr>
          <w:rFonts w:ascii="Times New Roman" w:hAnsi="Times New Roman" w:cs="Times New Roman"/>
          <w:i/>
        </w:rPr>
        <w:t>Id.</w:t>
      </w:r>
    </w:p>
  </w:footnote>
  <w:footnote w:id="13">
    <w:p w:rsidR="00D02019" w:rsidRPr="00A87356" w:rsidRDefault="00D02019" w:rsidP="00A87356">
      <w:pPr>
        <w:pStyle w:val="FootnoteText"/>
        <w:spacing w:before="120" w:after="120"/>
      </w:pPr>
      <w:r w:rsidRPr="00A87356">
        <w:rPr>
          <w:rStyle w:val="FootnoteReference"/>
          <w:rFonts w:ascii="Times New Roman" w:hAnsi="Times New Roman" w:cs="Times New Roman"/>
        </w:rPr>
        <w:footnoteRef/>
      </w:r>
      <w:r w:rsidRPr="00A87356">
        <w:rPr>
          <w:rFonts w:ascii="Times New Roman" w:hAnsi="Times New Roman" w:cs="Times New Roman"/>
        </w:rPr>
        <w:t xml:space="preserve"> </w:t>
      </w:r>
      <w:r w:rsidR="003E306B" w:rsidRPr="00A87356">
        <w:rPr>
          <w:rFonts w:ascii="Times New Roman" w:hAnsi="Times New Roman" w:cs="Times New Roman"/>
        </w:rPr>
        <w:t>Rabbi Brant Rosen, Broken Peace, http://rabbibrant.com/2007/07/06/broken-peace/.</w:t>
      </w:r>
    </w:p>
  </w:footnote>
  <w:footnote w:id="14">
    <w:p w:rsidR="00D02019" w:rsidRPr="00A87356" w:rsidRDefault="00D02019" w:rsidP="008810FC">
      <w:pPr>
        <w:pStyle w:val="FootnoteText"/>
        <w:rPr>
          <w:rFonts w:ascii="Times New Roman" w:hAnsi="Times New Roman" w:cs="Times New Roman"/>
        </w:rPr>
      </w:pPr>
      <w:r w:rsidRPr="00A87356">
        <w:rPr>
          <w:rStyle w:val="FootnoteReference"/>
          <w:rFonts w:ascii="Times New Roman" w:hAnsi="Times New Roman" w:cs="Times New Roman"/>
        </w:rPr>
        <w:footnoteRef/>
      </w:r>
      <w:r w:rsidRPr="00A87356">
        <w:rPr>
          <w:rFonts w:ascii="Times New Roman" w:hAnsi="Times New Roman" w:cs="Times New Roman"/>
        </w:rPr>
        <w:t xml:space="preserve"> </w:t>
      </w:r>
      <w:r w:rsidR="003E306B" w:rsidRPr="00A87356">
        <w:rPr>
          <w:rFonts w:ascii="Times New Roman" w:hAnsi="Times New Roman" w:cs="Times New Roman"/>
          <w:i/>
        </w:rPr>
        <w:t>Id</w:t>
      </w:r>
      <w:r w:rsidRPr="00A87356">
        <w:rPr>
          <w:rFonts w:ascii="Times New Roman" w:hAnsi="Times New Roman" w:cs="Times New Roman"/>
          <w:i/>
        </w:rPr>
        <w:t>.</w:t>
      </w:r>
    </w:p>
  </w:footnote>
  <w:footnote w:id="15">
    <w:p w:rsidR="004A2A94" w:rsidRPr="00A87356" w:rsidRDefault="004A2A94" w:rsidP="008810FC">
      <w:pPr>
        <w:pStyle w:val="FootnoteText"/>
        <w:rPr>
          <w:rFonts w:ascii="Times New Roman" w:hAnsi="Times New Roman" w:cs="Times New Roman"/>
        </w:rPr>
      </w:pPr>
      <w:r w:rsidRPr="00A87356">
        <w:rPr>
          <w:rStyle w:val="FootnoteReference"/>
          <w:rFonts w:ascii="Times New Roman" w:hAnsi="Times New Roman" w:cs="Times New Roman"/>
        </w:rPr>
        <w:footnoteRef/>
      </w:r>
      <w:r w:rsidRPr="00A87356">
        <w:rPr>
          <w:rFonts w:ascii="Times New Roman" w:hAnsi="Times New Roman" w:cs="Times New Roman"/>
        </w:rPr>
        <w:t xml:space="preserve"> </w:t>
      </w:r>
      <w:r w:rsidRPr="00A87356">
        <w:rPr>
          <w:rFonts w:ascii="Times New Roman" w:hAnsi="Times New Roman" w:cs="Times New Roman"/>
          <w:i/>
        </w:rPr>
        <w:t>Id.</w:t>
      </w:r>
    </w:p>
  </w:footnote>
  <w:footnote w:id="16">
    <w:p w:rsidR="00767A44" w:rsidRPr="00A87356" w:rsidRDefault="00767A44" w:rsidP="008810FC">
      <w:pPr>
        <w:tabs>
          <w:tab w:val="left" w:pos="3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735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87356">
        <w:rPr>
          <w:rFonts w:ascii="Times New Roman" w:hAnsi="Times New Roman" w:cs="Times New Roman"/>
          <w:sz w:val="20"/>
          <w:szCs w:val="20"/>
        </w:rPr>
        <w:t xml:space="preserve"> </w:t>
      </w:r>
      <w:r w:rsidR="0039795C" w:rsidRPr="00A87356">
        <w:rPr>
          <w:rFonts w:ascii="Times New Roman" w:hAnsi="Times New Roman" w:cs="Times New Roman"/>
          <w:sz w:val="20"/>
          <w:szCs w:val="20"/>
        </w:rPr>
        <w:t xml:space="preserve">Rabbi Dr. </w:t>
      </w:r>
      <w:proofErr w:type="spellStart"/>
      <w:r w:rsidR="0039795C" w:rsidRPr="00A87356">
        <w:rPr>
          <w:rFonts w:ascii="Times New Roman" w:hAnsi="Times New Roman" w:cs="Times New Roman"/>
          <w:sz w:val="20"/>
          <w:szCs w:val="20"/>
        </w:rPr>
        <w:t>Yehoshua</w:t>
      </w:r>
      <w:proofErr w:type="spellEnd"/>
      <w:r w:rsidR="0039795C" w:rsidRPr="00A87356">
        <w:rPr>
          <w:rFonts w:ascii="Times New Roman" w:hAnsi="Times New Roman" w:cs="Times New Roman"/>
          <w:sz w:val="20"/>
          <w:szCs w:val="20"/>
        </w:rPr>
        <w:t xml:space="preserve"> Rabinowitz, </w:t>
      </w:r>
      <w:proofErr w:type="spellStart"/>
      <w:r w:rsidR="0039795C" w:rsidRPr="00A87356">
        <w:rPr>
          <w:rFonts w:ascii="Times New Roman" w:hAnsi="Times New Roman" w:cs="Times New Roman"/>
          <w:sz w:val="20"/>
          <w:szCs w:val="20"/>
        </w:rPr>
        <w:t>Pinchas</w:t>
      </w:r>
      <w:proofErr w:type="spellEnd"/>
      <w:r w:rsidR="0039795C" w:rsidRPr="00A87356">
        <w:rPr>
          <w:rFonts w:ascii="Times New Roman" w:hAnsi="Times New Roman" w:cs="Times New Roman"/>
          <w:sz w:val="20"/>
          <w:szCs w:val="20"/>
        </w:rPr>
        <w:t xml:space="preserve">: A </w:t>
      </w:r>
      <w:proofErr w:type="spellStart"/>
      <w:r w:rsidR="0039795C" w:rsidRPr="00A87356">
        <w:rPr>
          <w:rFonts w:ascii="Times New Roman" w:hAnsi="Times New Roman" w:cs="Times New Roman"/>
          <w:sz w:val="20"/>
          <w:szCs w:val="20"/>
        </w:rPr>
        <w:t>Midrashic</w:t>
      </w:r>
      <w:proofErr w:type="spellEnd"/>
      <w:r w:rsidR="0039795C" w:rsidRPr="00A87356">
        <w:rPr>
          <w:rFonts w:ascii="Times New Roman" w:hAnsi="Times New Roman" w:cs="Times New Roman"/>
          <w:sz w:val="20"/>
          <w:szCs w:val="20"/>
        </w:rPr>
        <w:t xml:space="preserve"> View, Lectures on the Torah Reading by the faculty of Bar-</w:t>
      </w:r>
      <w:proofErr w:type="spellStart"/>
      <w:r w:rsidR="0039795C" w:rsidRPr="00A87356">
        <w:rPr>
          <w:rFonts w:ascii="Times New Roman" w:hAnsi="Times New Roman" w:cs="Times New Roman"/>
          <w:sz w:val="20"/>
          <w:szCs w:val="20"/>
        </w:rPr>
        <w:t>Ilan</w:t>
      </w:r>
      <w:proofErr w:type="spellEnd"/>
      <w:r w:rsidR="0039795C" w:rsidRPr="00A87356">
        <w:rPr>
          <w:rFonts w:ascii="Times New Roman" w:hAnsi="Times New Roman" w:cs="Times New Roman"/>
          <w:sz w:val="20"/>
          <w:szCs w:val="20"/>
        </w:rPr>
        <w:t xml:space="preserve"> University</w:t>
      </w:r>
      <w:r w:rsidR="008810FC" w:rsidRPr="00A87356">
        <w:rPr>
          <w:rFonts w:ascii="Times New Roman" w:hAnsi="Times New Roman" w:cs="Times New Roman"/>
          <w:sz w:val="20"/>
          <w:szCs w:val="20"/>
        </w:rPr>
        <w:t xml:space="preserve"> (citing </w:t>
      </w:r>
      <w:proofErr w:type="spellStart"/>
      <w:r w:rsidR="008810FC" w:rsidRPr="00A87356">
        <w:rPr>
          <w:rFonts w:ascii="Times New Roman" w:hAnsi="Times New Roman" w:cs="Times New Roman"/>
          <w:sz w:val="20"/>
          <w:szCs w:val="20"/>
        </w:rPr>
        <w:t>Pirke</w:t>
      </w:r>
      <w:proofErr w:type="spellEnd"/>
      <w:r w:rsidR="008810FC" w:rsidRPr="00A87356">
        <w:rPr>
          <w:rFonts w:ascii="Times New Roman" w:hAnsi="Times New Roman" w:cs="Times New Roman"/>
          <w:sz w:val="20"/>
          <w:szCs w:val="20"/>
        </w:rPr>
        <w:t xml:space="preserve"> de Rabbi Eliezer 47, and R. David </w:t>
      </w:r>
      <w:proofErr w:type="spellStart"/>
      <w:r w:rsidR="008810FC" w:rsidRPr="00A87356">
        <w:rPr>
          <w:rFonts w:ascii="Times New Roman" w:hAnsi="Times New Roman" w:cs="Times New Roman"/>
          <w:sz w:val="20"/>
          <w:szCs w:val="20"/>
        </w:rPr>
        <w:t>Luzatto</w:t>
      </w:r>
      <w:proofErr w:type="spellEnd"/>
      <w:r w:rsidR="008810FC" w:rsidRPr="00A87356">
        <w:rPr>
          <w:rFonts w:ascii="Times New Roman" w:hAnsi="Times New Roman" w:cs="Times New Roman"/>
          <w:sz w:val="20"/>
          <w:szCs w:val="20"/>
        </w:rPr>
        <w:t xml:space="preserve"> on same; </w:t>
      </w:r>
      <w:proofErr w:type="spellStart"/>
      <w:r w:rsidR="008810FC" w:rsidRPr="00A87356">
        <w:rPr>
          <w:rFonts w:ascii="Times New Roman" w:hAnsi="Times New Roman" w:cs="Times New Roman"/>
          <w:sz w:val="20"/>
          <w:szCs w:val="20"/>
        </w:rPr>
        <w:t>Yalkut</w:t>
      </w:r>
      <w:proofErr w:type="spellEnd"/>
      <w:r w:rsidR="008810FC" w:rsidRPr="00A873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10FC" w:rsidRPr="00A87356">
        <w:rPr>
          <w:rFonts w:ascii="Times New Roman" w:hAnsi="Times New Roman" w:cs="Times New Roman"/>
          <w:sz w:val="20"/>
          <w:szCs w:val="20"/>
        </w:rPr>
        <w:t>Shimoni</w:t>
      </w:r>
      <w:proofErr w:type="spellEnd"/>
      <w:r w:rsidR="008810FC" w:rsidRPr="00A873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10FC" w:rsidRPr="00A87356">
        <w:rPr>
          <w:rFonts w:ascii="Times New Roman" w:hAnsi="Times New Roman" w:cs="Times New Roman"/>
          <w:sz w:val="20"/>
          <w:szCs w:val="20"/>
        </w:rPr>
        <w:t>Pinchas</w:t>
      </w:r>
      <w:proofErr w:type="spellEnd"/>
      <w:r w:rsidR="008810FC" w:rsidRPr="00A87356">
        <w:rPr>
          <w:rFonts w:ascii="Times New Roman" w:hAnsi="Times New Roman" w:cs="Times New Roman"/>
          <w:sz w:val="20"/>
          <w:szCs w:val="20"/>
        </w:rPr>
        <w:t xml:space="preserve">, 771; </w:t>
      </w:r>
      <w:proofErr w:type="spellStart"/>
      <w:r w:rsidR="008810FC" w:rsidRPr="00A87356">
        <w:rPr>
          <w:rFonts w:ascii="Times New Roman" w:hAnsi="Times New Roman" w:cs="Times New Roman"/>
          <w:sz w:val="20"/>
          <w:szCs w:val="20"/>
        </w:rPr>
        <w:t>Sotah</w:t>
      </w:r>
      <w:proofErr w:type="spellEnd"/>
      <w:r w:rsidR="008810FC" w:rsidRPr="00A87356">
        <w:rPr>
          <w:rFonts w:ascii="Times New Roman" w:hAnsi="Times New Roman" w:cs="Times New Roman"/>
          <w:sz w:val="20"/>
          <w:szCs w:val="20"/>
        </w:rPr>
        <w:t xml:space="preserve"> 13a, and </w:t>
      </w:r>
      <w:proofErr w:type="spellStart"/>
      <w:r w:rsidR="008810FC" w:rsidRPr="00A87356">
        <w:rPr>
          <w:rFonts w:ascii="Times New Roman" w:hAnsi="Times New Roman" w:cs="Times New Roman"/>
          <w:sz w:val="20"/>
          <w:szCs w:val="20"/>
        </w:rPr>
        <w:t>Rashi</w:t>
      </w:r>
      <w:proofErr w:type="spellEnd"/>
      <w:r w:rsidR="008810FC" w:rsidRPr="00A87356">
        <w:rPr>
          <w:rFonts w:ascii="Times New Roman" w:hAnsi="Times New Roman" w:cs="Times New Roman"/>
          <w:sz w:val="20"/>
          <w:szCs w:val="20"/>
        </w:rPr>
        <w:t xml:space="preserve"> on same; also </w:t>
      </w:r>
      <w:proofErr w:type="spellStart"/>
      <w:r w:rsidR="008810FC" w:rsidRPr="00A87356">
        <w:rPr>
          <w:rFonts w:ascii="Times New Roman" w:hAnsi="Times New Roman" w:cs="Times New Roman"/>
          <w:sz w:val="20"/>
          <w:szCs w:val="20"/>
        </w:rPr>
        <w:t>Rashi</w:t>
      </w:r>
      <w:proofErr w:type="spellEnd"/>
      <w:r w:rsidR="008810FC" w:rsidRPr="00A87356">
        <w:rPr>
          <w:rFonts w:ascii="Times New Roman" w:hAnsi="Times New Roman" w:cs="Times New Roman"/>
          <w:sz w:val="20"/>
          <w:szCs w:val="20"/>
        </w:rPr>
        <w:t xml:space="preserve"> on Baba </w:t>
      </w:r>
      <w:proofErr w:type="spellStart"/>
      <w:r w:rsidR="008810FC" w:rsidRPr="00A87356">
        <w:rPr>
          <w:rFonts w:ascii="Times New Roman" w:hAnsi="Times New Roman" w:cs="Times New Roman"/>
          <w:sz w:val="20"/>
          <w:szCs w:val="20"/>
        </w:rPr>
        <w:t>Metzia</w:t>
      </w:r>
      <w:proofErr w:type="spellEnd"/>
      <w:r w:rsidR="008810FC" w:rsidRPr="00A87356">
        <w:rPr>
          <w:rFonts w:ascii="Times New Roman" w:hAnsi="Times New Roman" w:cs="Times New Roman"/>
          <w:sz w:val="20"/>
          <w:szCs w:val="20"/>
        </w:rPr>
        <w:t xml:space="preserve"> 114b, </w:t>
      </w:r>
      <w:proofErr w:type="spellStart"/>
      <w:r w:rsidR="008810FC" w:rsidRPr="00A87356">
        <w:rPr>
          <w:rFonts w:ascii="Times New Roman" w:hAnsi="Times New Roman" w:cs="Times New Roman"/>
          <w:sz w:val="20"/>
          <w:szCs w:val="20"/>
        </w:rPr>
        <w:t>s.v</w:t>
      </w:r>
      <w:proofErr w:type="spellEnd"/>
      <w:r w:rsidR="008810FC" w:rsidRPr="00A8735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810FC" w:rsidRPr="00A87356">
        <w:rPr>
          <w:rFonts w:ascii="Times New Roman" w:hAnsi="Times New Roman" w:cs="Times New Roman"/>
          <w:sz w:val="20"/>
          <w:szCs w:val="20"/>
        </w:rPr>
        <w:t>Lav</w:t>
      </w:r>
      <w:proofErr w:type="spellEnd"/>
      <w:r w:rsidR="008810FC" w:rsidRPr="00A87356">
        <w:rPr>
          <w:rFonts w:ascii="Times New Roman" w:hAnsi="Times New Roman" w:cs="Times New Roman"/>
          <w:sz w:val="20"/>
          <w:szCs w:val="20"/>
        </w:rPr>
        <w:t xml:space="preserve"> Kohen Mar, where he says, "this is according to the opinion that Elijah is </w:t>
      </w:r>
      <w:proofErr w:type="spellStart"/>
      <w:r w:rsidR="008810FC" w:rsidRPr="00A87356">
        <w:rPr>
          <w:rFonts w:ascii="Times New Roman" w:hAnsi="Times New Roman" w:cs="Times New Roman"/>
          <w:sz w:val="20"/>
          <w:szCs w:val="20"/>
        </w:rPr>
        <w:t>Pinchas</w:t>
      </w:r>
      <w:proofErr w:type="spellEnd"/>
      <w:r w:rsidR="008810FC" w:rsidRPr="00A87356">
        <w:rPr>
          <w:rFonts w:ascii="Times New Roman" w:hAnsi="Times New Roman" w:cs="Times New Roman"/>
          <w:sz w:val="20"/>
          <w:szCs w:val="20"/>
        </w:rPr>
        <w:t xml:space="preserve">."). </w:t>
      </w:r>
      <w:r w:rsidR="0039795C" w:rsidRPr="00A87356">
        <w:rPr>
          <w:rFonts w:ascii="Times New Roman" w:hAnsi="Times New Roman" w:cs="Times New Roman"/>
          <w:sz w:val="20"/>
          <w:szCs w:val="20"/>
        </w:rPr>
        <w:t xml:space="preserve"> https://www.biu.ac.il/JH/Parasha/eng/pinchas/rab.html.</w:t>
      </w:r>
      <w:r w:rsidRPr="00A87356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17">
    <w:p w:rsidR="00F273F3" w:rsidRPr="00A87356" w:rsidRDefault="00F273F3" w:rsidP="008810FC">
      <w:pPr>
        <w:pStyle w:val="FootnoteText"/>
        <w:rPr>
          <w:rFonts w:ascii="Times New Roman" w:hAnsi="Times New Roman" w:cs="Times New Roman"/>
          <w:i/>
        </w:rPr>
      </w:pPr>
      <w:r w:rsidRPr="00A87356">
        <w:rPr>
          <w:rStyle w:val="FootnoteReference"/>
          <w:rFonts w:ascii="Times New Roman" w:hAnsi="Times New Roman" w:cs="Times New Roman"/>
        </w:rPr>
        <w:footnoteRef/>
      </w:r>
      <w:r w:rsidRPr="00A87356">
        <w:rPr>
          <w:rFonts w:ascii="Times New Roman" w:hAnsi="Times New Roman" w:cs="Times New Roman"/>
        </w:rPr>
        <w:t xml:space="preserve"> </w:t>
      </w:r>
      <w:r w:rsidR="003F3AE0" w:rsidRPr="00A87356">
        <w:rPr>
          <w:rFonts w:ascii="Times New Roman" w:hAnsi="Times New Roman" w:cs="Times New Roman"/>
        </w:rPr>
        <w:t xml:space="preserve">Eli </w:t>
      </w:r>
      <w:proofErr w:type="spellStart"/>
      <w:r w:rsidR="003F3AE0" w:rsidRPr="00A87356">
        <w:rPr>
          <w:rFonts w:ascii="Times New Roman" w:hAnsi="Times New Roman" w:cs="Times New Roman"/>
        </w:rPr>
        <w:t>Touger</w:t>
      </w:r>
      <w:proofErr w:type="spellEnd"/>
      <w:r w:rsidR="003F3AE0" w:rsidRPr="00A87356">
        <w:rPr>
          <w:rFonts w:ascii="Times New Roman" w:hAnsi="Times New Roman" w:cs="Times New Roman"/>
        </w:rPr>
        <w:t xml:space="preserve">, </w:t>
      </w:r>
      <w:r w:rsidR="003F3AE0" w:rsidRPr="00A87356">
        <w:rPr>
          <w:rFonts w:ascii="Times New Roman" w:hAnsi="Times New Roman" w:cs="Times New Roman"/>
          <w:i/>
        </w:rPr>
        <w:t xml:space="preserve">Touching the Core </w:t>
      </w:r>
      <w:proofErr w:type="spellStart"/>
      <w:r w:rsidR="003F3AE0" w:rsidRPr="00A87356">
        <w:rPr>
          <w:rFonts w:ascii="Times New Roman" w:hAnsi="Times New Roman" w:cs="Times New Roman"/>
          <w:i/>
        </w:rPr>
        <w:t>Pinchas</w:t>
      </w:r>
      <w:proofErr w:type="spellEnd"/>
      <w:r w:rsidR="003F3AE0" w:rsidRPr="00A87356">
        <w:rPr>
          <w:rFonts w:ascii="Times New Roman" w:hAnsi="Times New Roman" w:cs="Times New Roman"/>
        </w:rPr>
        <w:t xml:space="preserve">, (citing </w:t>
      </w:r>
      <w:r w:rsidR="003F3AE0" w:rsidRPr="00A87356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Targum </w:t>
      </w:r>
      <w:proofErr w:type="spellStart"/>
      <w:r w:rsidR="003F3AE0" w:rsidRPr="00A87356">
        <w:rPr>
          <w:rFonts w:ascii="Times New Roman" w:eastAsia="Times New Roman" w:hAnsi="Times New Roman" w:cs="Times New Roman"/>
          <w:i/>
          <w:iCs/>
          <w:color w:val="000000" w:themeColor="text1"/>
        </w:rPr>
        <w:t>Yonason</w:t>
      </w:r>
      <w:proofErr w:type="spellEnd"/>
      <w:r w:rsidR="003F3AE0" w:rsidRPr="00A87356">
        <w:rPr>
          <w:rFonts w:ascii="Times New Roman" w:eastAsia="Times New Roman" w:hAnsi="Times New Roman" w:cs="Times New Roman"/>
          <w:i/>
          <w:iCs/>
          <w:color w:val="000000" w:themeColor="text1"/>
        </w:rPr>
        <w:t>, Exodus</w:t>
      </w:r>
      <w:r w:rsidR="003F3AE0" w:rsidRPr="00A87356">
        <w:rPr>
          <w:rFonts w:ascii="Times New Roman" w:eastAsia="Times New Roman" w:hAnsi="Times New Roman" w:cs="Times New Roman"/>
          <w:color w:val="000000" w:themeColor="text1"/>
        </w:rPr>
        <w:t xml:space="preserve"> 6:18; </w:t>
      </w:r>
      <w:proofErr w:type="spellStart"/>
      <w:r w:rsidR="003F3AE0" w:rsidRPr="00A87356">
        <w:rPr>
          <w:rFonts w:ascii="Times New Roman" w:eastAsia="Times New Roman" w:hAnsi="Times New Roman" w:cs="Times New Roman"/>
          <w:i/>
          <w:iCs/>
          <w:color w:val="000000" w:themeColor="text1"/>
        </w:rPr>
        <w:t>Yalkut</w:t>
      </w:r>
      <w:proofErr w:type="spellEnd"/>
      <w:r w:rsidR="003F3AE0" w:rsidRPr="00A87356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3F3AE0" w:rsidRPr="00A87356">
        <w:rPr>
          <w:rFonts w:ascii="Times New Roman" w:eastAsia="Times New Roman" w:hAnsi="Times New Roman" w:cs="Times New Roman"/>
          <w:i/>
          <w:iCs/>
          <w:color w:val="000000" w:themeColor="text1"/>
        </w:rPr>
        <w:t>Shimoni</w:t>
      </w:r>
      <w:proofErr w:type="spellEnd"/>
      <w:r w:rsidR="003F3AE0" w:rsidRPr="00A87356">
        <w:rPr>
          <w:rFonts w:ascii="Times New Roman" w:eastAsia="Times New Roman" w:hAnsi="Times New Roman" w:cs="Times New Roman"/>
          <w:color w:val="000000" w:themeColor="text1"/>
        </w:rPr>
        <w:t xml:space="preserve">, vol. I, sec. 671; </w:t>
      </w:r>
      <w:r w:rsidR="003F3AE0" w:rsidRPr="00A87356">
        <w:rPr>
          <w:rFonts w:ascii="Times New Roman" w:eastAsia="Times New Roman" w:hAnsi="Times New Roman" w:cs="Times New Roman"/>
          <w:i/>
          <w:iCs/>
          <w:color w:val="000000" w:themeColor="text1"/>
        </w:rPr>
        <w:t>Zohar</w:t>
      </w:r>
      <w:r w:rsidR="003F3AE0" w:rsidRPr="00A87356">
        <w:rPr>
          <w:rFonts w:ascii="Times New Roman" w:eastAsia="Times New Roman" w:hAnsi="Times New Roman" w:cs="Times New Roman"/>
          <w:color w:val="000000" w:themeColor="text1"/>
        </w:rPr>
        <w:t xml:space="preserve"> II, p. 190b), </w:t>
      </w:r>
      <w:r w:rsidR="003F3AE0" w:rsidRPr="00A87356">
        <w:rPr>
          <w:rFonts w:ascii="Times New Roman" w:hAnsi="Times New Roman" w:cs="Times New Roman"/>
        </w:rPr>
        <w:t xml:space="preserve">adapted from </w:t>
      </w:r>
      <w:proofErr w:type="spellStart"/>
      <w:r w:rsidR="003F3AE0" w:rsidRPr="00A87356">
        <w:rPr>
          <w:rFonts w:ascii="Times New Roman" w:hAnsi="Times New Roman" w:cs="Times New Roman"/>
        </w:rPr>
        <w:t>Likkutei</w:t>
      </w:r>
      <w:proofErr w:type="spellEnd"/>
      <w:r w:rsidR="003F3AE0" w:rsidRPr="00A87356">
        <w:rPr>
          <w:rFonts w:ascii="Times New Roman" w:hAnsi="Times New Roman" w:cs="Times New Roman"/>
        </w:rPr>
        <w:t xml:space="preserve"> </w:t>
      </w:r>
      <w:proofErr w:type="spellStart"/>
      <w:r w:rsidR="003F3AE0" w:rsidRPr="00A87356">
        <w:rPr>
          <w:rFonts w:ascii="Times New Roman" w:hAnsi="Times New Roman" w:cs="Times New Roman"/>
        </w:rPr>
        <w:t>Sichos</w:t>
      </w:r>
      <w:proofErr w:type="spellEnd"/>
      <w:r w:rsidR="003F3AE0" w:rsidRPr="00A87356">
        <w:rPr>
          <w:rFonts w:ascii="Times New Roman" w:hAnsi="Times New Roman" w:cs="Times New Roman"/>
        </w:rPr>
        <w:t xml:space="preserve">, Vol. II, p. 344ff, 609ff; Vol. IV, p. 1070ff; Vol. XVIII, p. 318ff. http://www.chabad.org/library/article_cdo/aid/82726/jewish/In-the-Garden-of-the-Torah-Pinchas.htm.  </w:t>
      </w:r>
    </w:p>
  </w:footnote>
  <w:footnote w:id="18">
    <w:p w:rsidR="00F273F3" w:rsidRPr="00A87356" w:rsidRDefault="00F273F3" w:rsidP="008810FC">
      <w:pPr>
        <w:pStyle w:val="FootnoteText"/>
        <w:rPr>
          <w:rFonts w:ascii="Times New Roman" w:hAnsi="Times New Roman" w:cs="Times New Roman"/>
        </w:rPr>
      </w:pPr>
      <w:r w:rsidRPr="00A87356">
        <w:rPr>
          <w:rStyle w:val="FootnoteReference"/>
          <w:rFonts w:ascii="Times New Roman" w:hAnsi="Times New Roman" w:cs="Times New Roman"/>
        </w:rPr>
        <w:footnoteRef/>
      </w:r>
      <w:r w:rsidRPr="00A87356">
        <w:rPr>
          <w:rFonts w:ascii="Times New Roman" w:hAnsi="Times New Roman" w:cs="Times New Roman"/>
        </w:rPr>
        <w:t xml:space="preserve"> </w:t>
      </w:r>
      <w:proofErr w:type="spellStart"/>
      <w:r w:rsidR="00AC49C6" w:rsidRPr="00A87356">
        <w:rPr>
          <w:rFonts w:ascii="Times New Roman" w:hAnsi="Times New Roman" w:cs="Times New Roman"/>
        </w:rPr>
        <w:t>Touger</w:t>
      </w:r>
      <w:proofErr w:type="spellEnd"/>
      <w:r w:rsidR="00AC49C6" w:rsidRPr="00A87356">
        <w:rPr>
          <w:rFonts w:ascii="Times New Roman" w:hAnsi="Times New Roman" w:cs="Times New Roman"/>
        </w:rPr>
        <w:t xml:space="preserve">, </w:t>
      </w:r>
      <w:r w:rsidR="00AC49C6" w:rsidRPr="00A87356">
        <w:rPr>
          <w:rFonts w:ascii="Times New Roman" w:hAnsi="Times New Roman" w:cs="Times New Roman"/>
          <w:i/>
        </w:rPr>
        <w:t>op. cit</w:t>
      </w:r>
      <w:r w:rsidR="00AC49C6" w:rsidRPr="00A87356">
        <w:rPr>
          <w:rFonts w:ascii="Times New Roman" w:hAnsi="Times New Roman" w:cs="Times New Roman"/>
        </w:rPr>
        <w:t xml:space="preserve">. (citing Malachi 3:1; </w:t>
      </w:r>
      <w:proofErr w:type="spellStart"/>
      <w:r w:rsidR="00AC49C6" w:rsidRPr="00A87356">
        <w:rPr>
          <w:rFonts w:ascii="Times New Roman" w:hAnsi="Times New Roman" w:cs="Times New Roman"/>
        </w:rPr>
        <w:t>Pirkei</w:t>
      </w:r>
      <w:proofErr w:type="spellEnd"/>
      <w:r w:rsidR="00AC49C6" w:rsidRPr="00A87356">
        <w:rPr>
          <w:rFonts w:ascii="Times New Roman" w:hAnsi="Times New Roman" w:cs="Times New Roman"/>
        </w:rPr>
        <w:t xml:space="preserve"> </w:t>
      </w:r>
      <w:proofErr w:type="spellStart"/>
      <w:r w:rsidR="00AC49C6" w:rsidRPr="00A87356">
        <w:rPr>
          <w:rFonts w:ascii="Times New Roman" w:hAnsi="Times New Roman" w:cs="Times New Roman"/>
        </w:rPr>
        <w:t>d’R</w:t>
      </w:r>
      <w:proofErr w:type="spellEnd"/>
      <w:r w:rsidR="00AC49C6" w:rsidRPr="00A87356">
        <w:rPr>
          <w:rFonts w:ascii="Times New Roman" w:hAnsi="Times New Roman" w:cs="Times New Roman"/>
        </w:rPr>
        <w:t xml:space="preserve">. Eliezer end of </w:t>
      </w:r>
      <w:proofErr w:type="spellStart"/>
      <w:r w:rsidR="00AC49C6" w:rsidRPr="00A87356">
        <w:rPr>
          <w:rFonts w:ascii="Times New Roman" w:hAnsi="Times New Roman" w:cs="Times New Roman"/>
        </w:rPr>
        <w:t>ch.</w:t>
      </w:r>
      <w:proofErr w:type="spellEnd"/>
      <w:r w:rsidR="00AC49C6" w:rsidRPr="00A87356">
        <w:rPr>
          <w:rFonts w:ascii="Times New Roman" w:hAnsi="Times New Roman" w:cs="Times New Roman"/>
        </w:rPr>
        <w:t xml:space="preserve"> 29).</w:t>
      </w:r>
    </w:p>
  </w:footnote>
  <w:footnote w:id="19">
    <w:p w:rsidR="009C13AB" w:rsidRPr="00A87356" w:rsidRDefault="009C13AB" w:rsidP="008810FC">
      <w:pPr>
        <w:pStyle w:val="FootnoteText"/>
        <w:rPr>
          <w:rFonts w:ascii="Times New Roman" w:hAnsi="Times New Roman" w:cs="Times New Roman"/>
        </w:rPr>
      </w:pPr>
      <w:r w:rsidRPr="00A87356">
        <w:rPr>
          <w:rStyle w:val="FootnoteReference"/>
          <w:rFonts w:ascii="Times New Roman" w:hAnsi="Times New Roman" w:cs="Times New Roman"/>
        </w:rPr>
        <w:footnoteRef/>
      </w:r>
      <w:r w:rsidRPr="00A87356">
        <w:rPr>
          <w:rFonts w:ascii="Times New Roman" w:hAnsi="Times New Roman" w:cs="Times New Roman"/>
        </w:rPr>
        <w:t xml:space="preserve"> </w:t>
      </w:r>
      <w:proofErr w:type="spellStart"/>
      <w:r w:rsidRPr="00A87356">
        <w:rPr>
          <w:rFonts w:ascii="Times New Roman" w:hAnsi="Times New Roman" w:cs="Times New Roman"/>
        </w:rPr>
        <w:t>Touger</w:t>
      </w:r>
      <w:proofErr w:type="spellEnd"/>
      <w:r w:rsidRPr="00A87356">
        <w:rPr>
          <w:rFonts w:ascii="Times New Roman" w:hAnsi="Times New Roman" w:cs="Times New Roman"/>
        </w:rPr>
        <w:t xml:space="preserve">, </w:t>
      </w:r>
      <w:r w:rsidRPr="00A87356">
        <w:rPr>
          <w:rFonts w:ascii="Times New Roman" w:hAnsi="Times New Roman" w:cs="Times New Roman"/>
          <w:i/>
        </w:rPr>
        <w:t>op. cit</w:t>
      </w:r>
      <w:r w:rsidRPr="00A87356">
        <w:rPr>
          <w:rFonts w:ascii="Times New Roman" w:hAnsi="Times New Roman" w:cs="Times New Roman"/>
        </w:rPr>
        <w:t xml:space="preserve">. (citing </w:t>
      </w:r>
      <w:proofErr w:type="spellStart"/>
      <w:r w:rsidRPr="00A87356">
        <w:rPr>
          <w:rFonts w:ascii="Times New Roman" w:hAnsi="Times New Roman" w:cs="Times New Roman"/>
        </w:rPr>
        <w:t>Yalkut</w:t>
      </w:r>
      <w:proofErr w:type="spellEnd"/>
      <w:r w:rsidRPr="00A87356">
        <w:rPr>
          <w:rFonts w:ascii="Times New Roman" w:hAnsi="Times New Roman" w:cs="Times New Roman"/>
        </w:rPr>
        <w:t xml:space="preserve"> </w:t>
      </w:r>
      <w:proofErr w:type="spellStart"/>
      <w:r w:rsidRPr="00A87356">
        <w:rPr>
          <w:rFonts w:ascii="Times New Roman" w:hAnsi="Times New Roman" w:cs="Times New Roman"/>
        </w:rPr>
        <w:t>Shimoni</w:t>
      </w:r>
      <w:proofErr w:type="spellEnd"/>
      <w:r w:rsidRPr="00A87356">
        <w:rPr>
          <w:rFonts w:ascii="Times New Roman" w:hAnsi="Times New Roman" w:cs="Times New Roman"/>
        </w:rPr>
        <w:t>, vol. I, sec. 71).</w:t>
      </w:r>
    </w:p>
  </w:footnote>
  <w:footnote w:id="20">
    <w:p w:rsidR="00970648" w:rsidRPr="00A87356" w:rsidRDefault="00970648" w:rsidP="008810FC">
      <w:pPr>
        <w:pStyle w:val="FootnoteText"/>
      </w:pPr>
      <w:r w:rsidRPr="00A87356">
        <w:rPr>
          <w:rStyle w:val="FootnoteReference"/>
          <w:rFonts w:ascii="Times New Roman" w:hAnsi="Times New Roman" w:cs="Times New Roman"/>
        </w:rPr>
        <w:footnoteRef/>
      </w:r>
      <w:r w:rsidRPr="00A87356">
        <w:rPr>
          <w:rFonts w:ascii="Times New Roman" w:hAnsi="Times New Roman" w:cs="Times New Roman"/>
        </w:rPr>
        <w:t xml:space="preserve"> </w:t>
      </w:r>
      <w:proofErr w:type="spellStart"/>
      <w:r w:rsidRPr="00A87356">
        <w:rPr>
          <w:rFonts w:ascii="Times New Roman" w:hAnsi="Times New Roman" w:cs="Times New Roman"/>
        </w:rPr>
        <w:t>Touger</w:t>
      </w:r>
      <w:proofErr w:type="spellEnd"/>
      <w:r w:rsidRPr="00A87356">
        <w:rPr>
          <w:rFonts w:ascii="Times New Roman" w:hAnsi="Times New Roman" w:cs="Times New Roman"/>
        </w:rPr>
        <w:t xml:space="preserve">, </w:t>
      </w:r>
      <w:r w:rsidRPr="00A87356">
        <w:rPr>
          <w:rFonts w:ascii="Times New Roman" w:hAnsi="Times New Roman" w:cs="Times New Roman"/>
          <w:i/>
        </w:rPr>
        <w:t>op. cit</w:t>
      </w:r>
      <w:r w:rsidRPr="00A87356">
        <w:rPr>
          <w:rFonts w:ascii="Times New Roman" w:hAnsi="Times New Roman" w:cs="Times New Roman"/>
        </w:rPr>
        <w:t xml:space="preserve">. (citing </w:t>
      </w:r>
      <w:proofErr w:type="spellStart"/>
      <w:r w:rsidRPr="00A87356">
        <w:rPr>
          <w:rFonts w:ascii="Times New Roman" w:hAnsi="Times New Roman" w:cs="Times New Roman"/>
        </w:rPr>
        <w:t>Mishneh</w:t>
      </w:r>
      <w:proofErr w:type="spellEnd"/>
      <w:r w:rsidRPr="00A87356">
        <w:rPr>
          <w:rFonts w:ascii="Times New Roman" w:hAnsi="Times New Roman" w:cs="Times New Roman"/>
        </w:rPr>
        <w:t xml:space="preserve"> Torah, </w:t>
      </w:r>
      <w:proofErr w:type="spellStart"/>
      <w:r w:rsidRPr="00A87356">
        <w:rPr>
          <w:rFonts w:ascii="Times New Roman" w:hAnsi="Times New Roman" w:cs="Times New Roman"/>
        </w:rPr>
        <w:t>Hilchos</w:t>
      </w:r>
      <w:proofErr w:type="spellEnd"/>
      <w:r w:rsidRPr="00A87356">
        <w:rPr>
          <w:rFonts w:ascii="Times New Roman" w:hAnsi="Times New Roman" w:cs="Times New Roman"/>
        </w:rPr>
        <w:t xml:space="preserve"> Melachim 12:2).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46"/>
    <w:rsid w:val="00094A5F"/>
    <w:rsid w:val="000D5003"/>
    <w:rsid w:val="001104C8"/>
    <w:rsid w:val="00146D1E"/>
    <w:rsid w:val="00237159"/>
    <w:rsid w:val="002807FF"/>
    <w:rsid w:val="0034597C"/>
    <w:rsid w:val="0035574A"/>
    <w:rsid w:val="0039449F"/>
    <w:rsid w:val="0039795C"/>
    <w:rsid w:val="003D2151"/>
    <w:rsid w:val="003D525D"/>
    <w:rsid w:val="003E258B"/>
    <w:rsid w:val="003E306B"/>
    <w:rsid w:val="003F3AE0"/>
    <w:rsid w:val="004021C1"/>
    <w:rsid w:val="00443B8B"/>
    <w:rsid w:val="00443C2C"/>
    <w:rsid w:val="00456939"/>
    <w:rsid w:val="00486289"/>
    <w:rsid w:val="004A2A94"/>
    <w:rsid w:val="004A3E49"/>
    <w:rsid w:val="004A4642"/>
    <w:rsid w:val="005331FA"/>
    <w:rsid w:val="0066506E"/>
    <w:rsid w:val="00685846"/>
    <w:rsid w:val="00767A44"/>
    <w:rsid w:val="007B7B97"/>
    <w:rsid w:val="007F5E54"/>
    <w:rsid w:val="008530FA"/>
    <w:rsid w:val="00864519"/>
    <w:rsid w:val="008810FC"/>
    <w:rsid w:val="008A7C72"/>
    <w:rsid w:val="00970648"/>
    <w:rsid w:val="009871BE"/>
    <w:rsid w:val="009C13AB"/>
    <w:rsid w:val="009D013A"/>
    <w:rsid w:val="009F566E"/>
    <w:rsid w:val="00A05903"/>
    <w:rsid w:val="00A477F3"/>
    <w:rsid w:val="00A87356"/>
    <w:rsid w:val="00AC49C6"/>
    <w:rsid w:val="00AD7D94"/>
    <w:rsid w:val="00B33B9B"/>
    <w:rsid w:val="00B42795"/>
    <w:rsid w:val="00BA022F"/>
    <w:rsid w:val="00BB45B5"/>
    <w:rsid w:val="00BD7A97"/>
    <w:rsid w:val="00BF16AF"/>
    <w:rsid w:val="00BF4B30"/>
    <w:rsid w:val="00C13EBE"/>
    <w:rsid w:val="00C505D8"/>
    <w:rsid w:val="00D02019"/>
    <w:rsid w:val="00DD1DA4"/>
    <w:rsid w:val="00E33197"/>
    <w:rsid w:val="00E57021"/>
    <w:rsid w:val="00E81A71"/>
    <w:rsid w:val="00EF1846"/>
    <w:rsid w:val="00F273F3"/>
    <w:rsid w:val="00F373BF"/>
    <w:rsid w:val="00F6557D"/>
    <w:rsid w:val="00F953CD"/>
    <w:rsid w:val="00FB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86645"/>
  <w15:chartTrackingRefBased/>
  <w15:docId w15:val="{77C9EB98-27E8-4292-BFC9-74396F14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62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2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62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3E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C72"/>
  </w:style>
  <w:style w:type="paragraph" w:styleId="Footer">
    <w:name w:val="footer"/>
    <w:basedOn w:val="Normal"/>
    <w:link w:val="FooterChar"/>
    <w:uiPriority w:val="99"/>
    <w:unhideWhenUsed/>
    <w:rsid w:val="008A7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ixthstreetsynagogue.org/category/bmidbar-numbers/pinhas/" TargetMode="External"/><Relationship Id="rId1" Type="http://schemas.openxmlformats.org/officeDocument/2006/relationships/hyperlink" Target="http://www.jtsa.edu/tor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24B59-FC61-4F6B-8053-6D51E21D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Patent and Trademark Office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John</dc:creator>
  <cp:keywords/>
  <dc:description/>
  <cp:lastModifiedBy>Evans, John</cp:lastModifiedBy>
  <cp:revision>45</cp:revision>
  <dcterms:created xsi:type="dcterms:W3CDTF">2020-07-08T18:25:00Z</dcterms:created>
  <dcterms:modified xsi:type="dcterms:W3CDTF">2020-07-14T15:38:00Z</dcterms:modified>
</cp:coreProperties>
</file>